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544cebf7f145f76325ade13af6cecbf7146fa1"/>
    <w:p>
      <w:pPr>
        <w:pStyle w:val="Heading3"/>
      </w:pPr>
      <w:r>
        <w:t xml:space="preserve">ОПОВЕЩЕНИЕ о начале общественных обсуждений по корректировке проекта межевания территории части квартала района Измайлово, ограниченного Первомайской улицей, 7-й Парковой улицей, Нижней Первомайской улицей, 6-й Парковой улицей (ВАО)</w:t>
      </w:r>
    </w:p>
    <w:p>
      <w:pPr>
        <w:pStyle w:val="FirstParagraph"/>
      </w:pPr>
      <w:r>
        <w:t xml:space="preserve">11.06.2021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http://vao.mos.ru/electronic-public-discussion/detail/10022839.html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electronic-public-discussion/detail/100228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ao.mos.ru" TargetMode="External" /><Relationship Type="http://schemas.openxmlformats.org/officeDocument/2006/relationships/hyperlink" Id="rId20" Target="http://vao.mos.ru/electronic-public-discussion/detail/100228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2025-04-15T03:52:31Z</dcterms:created>
  <dcterms:modified xsi:type="dcterms:W3CDTF">2025-04-15T03:52:31Z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