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588ba96c590621e4f93a41776f9a3e859d239"/>
    <w:p>
      <w:pPr>
        <w:pStyle w:val="Heading3"/>
      </w:pPr>
      <w:r>
        <w:t xml:space="preserve">ОПОВЕЩЕНИЕ о начале общественных обсуждений по корректировке проекта межевания части квартала Косино-Ухтомского района, ограниченного административной границей города Москвы, границей коммунальной зоны, границей ООПТ «Природно-исторический парк «Косинский</w:t>
      </w:r>
    </w:p>
    <w:p>
      <w:pPr>
        <w:pStyle w:val="FirstParagraph"/>
      </w:pPr>
      <w:r>
        <w:t xml:space="preserve">11.06.2021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http://vao.mos.ru/electronic-public-discussion/detail/10022920.html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100229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100229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2025-04-15T03:52:26Z</dcterms:created>
  <dcterms:modified xsi:type="dcterms:W3CDTF">2025-04-15T03:52:26Z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