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b0fce12a5d2e26ffd256d9bb7b38981ba67ba"/>
    <w:p>
      <w:pPr>
        <w:pStyle w:val="Heading3"/>
      </w:pPr>
      <w:r>
        <w:t xml:space="preserve">ОПОВЕЩЕНИЕ о начале общественных обсуждений по проекту планировки территории, ограниченной Тагильской улицей, Открытым шоссе, 6-м проездом Подбельского, проектируемым проездом № 2277, Монтажной улицей, улицей Николая Химушина</w:t>
      </w:r>
    </w:p>
    <w:p>
      <w:pPr>
        <w:pStyle w:val="FirstParagraph"/>
      </w:pPr>
      <w:r>
        <w:t xml:space="preserve">30.04.2021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http://vao.mos.ru/electronic-public-discussion/detail/9918104.html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9181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99181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2025-04-15T03:52:37Z</dcterms:created>
  <dcterms:modified xsi:type="dcterms:W3CDTF">2025-04-15T03:52:37Z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