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3a5eed1852ae62a5d5f8c1d0cac50c4ceb6744"/>
    <w:p>
      <w:pPr>
        <w:pStyle w:val="Heading3"/>
      </w:pPr>
      <w:r>
        <w:t xml:space="preserve">Уведомление о проведении общественных обсуждений</w:t>
      </w:r>
    </w:p>
    <w:p>
      <w:pPr>
        <w:pStyle w:val="FirstParagraph"/>
      </w:pPr>
      <w:r>
        <w:t xml:space="preserve">04.06.2025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1. Информация об объекте обсуждений, подлежащем рассмотрению на общественных обсуждениях:</w:t>
      </w:r>
    </w:p>
    <w:p>
      <w:pPr>
        <w:pStyle w:val="BodyText"/>
      </w:pPr>
      <w:r>
        <w:rPr>
          <w:bCs/>
          <w:b/>
        </w:rPr>
        <w:t xml:space="preserve">а) сведения о заказчике</w:t>
      </w:r>
      <w:r>
        <w:t xml:space="preserve"> </w:t>
      </w:r>
      <w:r>
        <w:rPr>
          <w:iCs/>
          <w:i/>
        </w:rPr>
        <w:t xml:space="preserve">(юридическое или физическое лицо, отвечающее за подготовку документации по планируемой хозяйственной и иной деятельности, в том числе представляющее документацию по планируемой хозяйственной и иной деятельности на экологическую экспертизу)</w:t>
      </w:r>
      <w:r>
        <w:t xml:space="preserve"> </w:t>
      </w:r>
      <w:r>
        <w:rPr>
          <w:bCs/>
          <w:b/>
        </w:rPr>
        <w:t xml:space="preserve">(исполнитель –</w:t>
      </w:r>
      <w:r>
        <w:t xml:space="preserve"> </w:t>
      </w:r>
      <w:r>
        <w:rPr>
          <w:iCs/>
          <w:i/>
        </w:rPr>
        <w:t xml:space="preserve">физическое или юридическое лицо, которому заказчик предоставил право на проведение работ по оценке воздействия на окружающую среду</w:t>
      </w:r>
      <w:r>
        <w:rPr>
          <w:bCs/>
          <w:b/>
          <w:iCs/>
          <w:i/>
        </w:rPr>
        <w:t xml:space="preserve">)</w:t>
      </w:r>
      <w:r>
        <w:rPr>
          <w:bCs/>
          <w:b/>
        </w:rPr>
        <w:t xml:space="preserve">:</w:t>
      </w:r>
    </w:p>
    <w:p>
      <w:pPr>
        <w:pStyle w:val="BodyText"/>
      </w:pPr>
      <w:r>
        <w:t xml:space="preserve">полное и сокращенное (при наличии) наименования -</w:t>
      </w:r>
      <w:r>
        <w:t xml:space="preserve"> </w:t>
      </w:r>
      <w:r>
        <w:rPr>
          <w:iCs/>
          <w:i/>
        </w:rPr>
        <w:t xml:space="preserve">для юридических лиц</w:t>
      </w:r>
    </w:p>
    <w:p>
      <w:pPr>
        <w:pStyle w:val="BodyText"/>
      </w:pPr>
      <w:r>
        <w:t xml:space="preserve">Общество с ограниченной ответственностью Производственное объединение "ЭкоТехПром"</w:t>
      </w:r>
    </w:p>
    <w:p>
      <w:pPr>
        <w:pStyle w:val="BodyText"/>
      </w:pPr>
      <w:r>
        <w:t xml:space="preserve">ООО ПО "ЭкоТехПром"</w:t>
      </w:r>
    </w:p>
    <w:p>
      <w:pPr>
        <w:pStyle w:val="BodyText"/>
      </w:pPr>
      <w:r>
        <w:t xml:space="preserve">фамилия, имя и отчество (при наличии) -</w:t>
      </w:r>
      <w:r>
        <w:t xml:space="preserve"> </w:t>
      </w:r>
      <w:r>
        <w:rPr>
          <w:iCs/>
          <w:i/>
        </w:rPr>
        <w:t xml:space="preserve">для индивидуальных предпринимателей, физических лиц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основной государственный регистрационный номер</w:t>
      </w:r>
    </w:p>
    <w:p>
      <w:pPr>
        <w:pStyle w:val="BodyText"/>
      </w:pPr>
      <w:r>
        <w:t xml:space="preserve">5177746060938</w:t>
      </w:r>
    </w:p>
    <w:p>
      <w:pPr>
        <w:pStyle w:val="BodyText"/>
      </w:pPr>
      <w:r>
        <w:t xml:space="preserve">или основной государственный регистрационный номер индивидуального предпринимателя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идентификационный номер налогоплательщика</w:t>
      </w:r>
      <w:r>
        <w:t xml:space="preserve"> </w:t>
      </w:r>
      <w:r>
        <w:rPr>
          <w:iCs/>
          <w:i/>
        </w:rPr>
        <w:t xml:space="preserve">для юридических лиц и индивидуальных предпринимателей</w:t>
      </w:r>
    </w:p>
    <w:p>
      <w:pPr>
        <w:pStyle w:val="BodyText"/>
      </w:pPr>
      <w:r>
        <w:t xml:space="preserve">7720398170</w:t>
      </w:r>
    </w:p>
    <w:p>
      <w:pPr>
        <w:pStyle w:val="BodyText"/>
      </w:pPr>
      <w:r>
        <w:t xml:space="preserve">адрес в пределах места нахождения -</w:t>
      </w:r>
      <w:r>
        <w:t xml:space="preserve"> </w:t>
      </w:r>
      <w:r>
        <w:rPr>
          <w:iCs/>
          <w:i/>
        </w:rPr>
        <w:t xml:space="preserve">для юридических лиц</w:t>
      </w:r>
    </w:p>
    <w:p>
      <w:pPr>
        <w:pStyle w:val="BodyText"/>
      </w:pPr>
      <w:r>
        <w:t xml:space="preserve">111675, г. Москва, ул. Пехорская, д.1В, стр.3, этаж 3, ком.11</w:t>
      </w:r>
    </w:p>
    <w:p>
      <w:pPr>
        <w:pStyle w:val="BodyText"/>
      </w:pPr>
      <w:r>
        <w:t xml:space="preserve">место жительства -</w:t>
      </w:r>
      <w:r>
        <w:t xml:space="preserve"> </w:t>
      </w:r>
      <w:r>
        <w:rPr>
          <w:iCs/>
          <w:i/>
        </w:rPr>
        <w:t xml:space="preserve">для индивидуальных предпринимателей, физических лиц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контактная информация:</w:t>
      </w:r>
    </w:p>
    <w:p>
      <w:pPr>
        <w:pStyle w:val="BodyText"/>
      </w:pPr>
      <w:r>
        <w:t xml:space="preserve">телефон</w:t>
      </w:r>
    </w:p>
    <w:p>
      <w:pPr>
        <w:pStyle w:val="BodyText"/>
      </w:pPr>
      <w:r>
        <w:t xml:space="preserve">8(495)510-50-04 доб. 44530, 44523, 8(499)704-55-55 доб. 44530, 44523</w:t>
      </w:r>
    </w:p>
    <w:p>
      <w:pPr>
        <w:pStyle w:val="BodyText"/>
      </w:pPr>
      <w:r>
        <w:t xml:space="preserve">адрес электронной почты (при наличии)</w:t>
      </w:r>
    </w:p>
    <w:p>
      <w:pPr>
        <w:pStyle w:val="BodyText"/>
      </w:pPr>
      <w:r>
        <w:t xml:space="preserve">etp.opros@ecopoliscorp.com</w:t>
      </w:r>
    </w:p>
    <w:p>
      <w:pPr>
        <w:pStyle w:val="BodyText"/>
      </w:pPr>
      <w:r>
        <w:t xml:space="preserve">факс (при наличии)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rPr>
          <w:bCs/>
          <w:b/>
        </w:rPr>
        <w:t xml:space="preserve">б) наименования уполномоченного органа, ответственного за проведение общественных обсуждений</w:t>
      </w:r>
    </w:p>
    <w:p>
      <w:pPr>
        <w:pStyle w:val="BodyText"/>
      </w:pPr>
      <w:r>
        <w:t xml:space="preserve">полное наименование</w:t>
      </w:r>
    </w:p>
    <w:p>
      <w:pPr>
        <w:pStyle w:val="BodyText"/>
      </w:pPr>
      <w:r>
        <w:t xml:space="preserve">Управа района Косино-Ухтомский города Москвы</w:t>
      </w:r>
    </w:p>
    <w:p>
      <w:pPr>
        <w:pStyle w:val="BodyText"/>
      </w:pPr>
      <w:r>
        <w:t xml:space="preserve">сокращенное наименование (при наличии)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rPr>
          <w:bCs/>
          <w:b/>
        </w:rPr>
        <w:t xml:space="preserve">в) наименование объекта обсуждений</w:t>
      </w:r>
    </w:p>
    <w:p>
      <w:pPr>
        <w:pStyle w:val="BodyText"/>
      </w:pPr>
      <w:r>
        <w:t xml:space="preserve">проект технической документации: «Технология по комплексной утилизации электронного, электрического и электро технического оборудования, отходов электронного, электрического и электротехнического оборудования, отходов от использования товаров, инструментов ручных с механизированным приводом, вторичных ресурсов и отходов сортировки ТКО, содержащих электронное, электрическое и электротехническое оборудование и его отдельные компоненты, а также прочего оборудования и материалов», включая предварительные материалы оценки воздействия на окружающую среду (ОВОС)</w:t>
      </w:r>
    </w:p>
    <w:p>
      <w:pPr>
        <w:pStyle w:val="BodyText"/>
      </w:pPr>
      <w:r>
        <w:rPr>
          <w:bCs/>
          <w:b/>
        </w:rPr>
        <w:t xml:space="preserve">г) наименование планируемой хозяйственной и иной деятельности</w:t>
      </w:r>
    </w:p>
    <w:p>
      <w:pPr>
        <w:pStyle w:val="BodyText"/>
      </w:pPr>
      <w:r>
        <w:t xml:space="preserve">«Технология по комплексной утилизации электронного, электрического и электротехнического оборудования, отходов электронного, электрического и электротехнического оборудования, отходов от использования товаров, инструментов ручных с механизированным приводом, вторичных ресурсов и отходов сортировки ТКО, содержащих электронное, электрическое и электротехническое оборудование и его отдельные компоненты, а также прочего оборудования и материалов»</w:t>
      </w:r>
    </w:p>
    <w:p>
      <w:pPr>
        <w:pStyle w:val="BodyText"/>
      </w:pPr>
      <w:r>
        <w:rPr>
          <w:bCs/>
          <w:b/>
        </w:rPr>
        <w:t xml:space="preserve">д) цель планируемой хозяйственной и иной деятельности</w:t>
      </w:r>
    </w:p>
    <w:p>
      <w:pPr>
        <w:pStyle w:val="BodyText"/>
      </w:pPr>
      <w:r>
        <w:t xml:space="preserve">Утилизация электронного, электрического и электротехнического оборудования, отходов электронного, электрического и электротехнического оборудования, отходов от использования товаров, инструментов ручных с механизированным приводом, вторичных ресурсов и отходов сортировки ТКО, содержащих электронное, электрическое и электротехническое оборудование и его отдельные компоненты, а также прочего оборудования и материалов</w:t>
      </w:r>
    </w:p>
    <w:p>
      <w:pPr>
        <w:pStyle w:val="BodyText"/>
      </w:pPr>
      <w:r>
        <w:rPr>
          <w:bCs/>
          <w:b/>
        </w:rPr>
        <w:t xml:space="preserve">е) предварительное место реализации планируемой хозяйственной и иной деятельности</w:t>
      </w:r>
    </w:p>
    <w:p>
      <w:pPr>
        <w:pStyle w:val="BodyText"/>
      </w:pPr>
      <w:r>
        <w:t xml:space="preserve">территория всей Российской Федерации</w:t>
      </w:r>
    </w:p>
    <w:p>
      <w:pPr>
        <w:pStyle w:val="BodyText"/>
      </w:pPr>
      <w:r>
        <w:rPr>
          <w:bCs/>
          <w:b/>
        </w:rPr>
        <w:t xml:space="preserve">ж) планируемые сроки проведения оценки воздействия на окружающую среду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(указываются в случае проведения общественных обсуждений по проекту технического задания)</w:t>
      </w:r>
    </w:p>
    <w:p>
      <w:pPr>
        <w:pStyle w:val="BodyText"/>
      </w:pPr>
      <w:r>
        <w:t xml:space="preserve">2-3 квартал 2025 года</w:t>
      </w:r>
    </w:p>
    <w:p>
      <w:pPr>
        <w:pStyle w:val="BodyText"/>
      </w:pPr>
      <w:r>
        <w:rPr>
          <w:bCs/>
          <w:b/>
        </w:rPr>
        <w:t xml:space="preserve">з) контактные данные ответственных лиц со стороны заказчика (исполнителя):</w:t>
      </w:r>
    </w:p>
    <w:p>
      <w:pPr>
        <w:pStyle w:val="BodyText"/>
      </w:pPr>
      <w:r>
        <w:t xml:space="preserve">Полякова Анастасия Викторовна, телефон 8 963 960 7168</w:t>
      </w:r>
    </w:p>
    <w:p>
      <w:pPr>
        <w:pStyle w:val="BodyText"/>
      </w:pPr>
      <w:r>
        <w:t xml:space="preserve">адрес электронной почты (при наличии)</w:t>
      </w:r>
    </w:p>
    <w:p>
      <w:pPr>
        <w:pStyle w:val="BodyText"/>
      </w:pPr>
      <w:r>
        <w:t xml:space="preserve">polyakova av@ecopoliscorp.com</w:t>
      </w:r>
    </w:p>
    <w:p>
      <w:pPr>
        <w:pStyle w:val="BodyText"/>
      </w:pPr>
      <w:r>
        <w:rPr>
          <w:bCs/>
          <w:b/>
        </w:rPr>
        <w:t xml:space="preserve">и) иная информация по желанию заказчика (исполнителя), в том числе:</w:t>
      </w:r>
      <w:r>
        <w:t xml:space="preserve"> </w:t>
      </w:r>
      <w:r>
        <w:t xml:space="preserve">сведения о разработчике документации, являющейся объектом экологической экспертизы</w:t>
      </w:r>
    </w:p>
    <w:p>
      <w:pPr>
        <w:pStyle w:val="BodyText"/>
      </w:pPr>
      <w:r>
        <w:t xml:space="preserve">Исполнитель работ по оценке воздействия на окружающую среду: Общество с ограниченной ответственностью Производственное объединение «ЭкоТехПром»</w:t>
      </w:r>
    </w:p>
    <w:p>
      <w:pPr>
        <w:pStyle w:val="BodyText"/>
      </w:pPr>
      <w:r>
        <w:rPr>
          <w:bCs/>
          <w:b/>
        </w:rPr>
        <w:t xml:space="preserve"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</w:p>
    <w:p>
      <w:pPr>
        <w:pStyle w:val="BodyText"/>
      </w:pPr>
      <w:r>
        <w:t xml:space="preserve">место, в котором размещен и доступен для очного ознакомления объект обсуждений</w:t>
      </w:r>
    </w:p>
    <w:p>
      <w:pPr>
        <w:pStyle w:val="BodyText"/>
      </w:pPr>
      <w:r>
        <w:t xml:space="preserve">https://disk.yandex.ru/d/BYHRobtk3P6gUQ</w:t>
      </w:r>
    </w:p>
    <w:p>
      <w:pPr>
        <w:pStyle w:val="BodyText"/>
      </w:pPr>
      <w:r>
        <w:t xml:space="preserve">дата открытия доступа</w:t>
      </w:r>
    </w:p>
    <w:p>
      <w:pPr>
        <w:pStyle w:val="BodyText"/>
      </w:pPr>
      <w:r>
        <w:t xml:space="preserve">2025-06-09</w:t>
      </w:r>
    </w:p>
    <w:p>
      <w:pPr>
        <w:pStyle w:val="BodyText"/>
      </w:pPr>
      <w:r>
        <w:t xml:space="preserve">срок доступности объекта обсуждений</w:t>
      </w:r>
    </w:p>
    <w:p>
      <w:pPr>
        <w:pStyle w:val="BodyText"/>
      </w:pPr>
      <w:r>
        <w:t xml:space="preserve">09.06.2025-08.07.2025</w:t>
      </w:r>
    </w:p>
    <w:p>
      <w:pPr>
        <w:pStyle w:val="BodyText"/>
      </w:pPr>
      <w:r>
        <w:t xml:space="preserve">дни и часы, в которые возможно ознакомление с объектом обсуждений</w:t>
      </w:r>
    </w:p>
    <w:p>
      <w:pPr>
        <w:pStyle w:val="BodyText"/>
      </w:pPr>
      <w:r>
        <w:t xml:space="preserve">понедельник - пятница, с 09-00 до 16-00 часов местного времени, обед с 13-00 до 14-00 часов.</w:t>
      </w:r>
    </w:p>
    <w:p>
      <w:pPr>
        <w:pStyle w:val="BodyText"/>
      </w:pPr>
      <w:r>
        <w:rPr>
          <w:bCs/>
          <w:b/>
        </w:rPr>
        <w:t xml:space="preserve">3. 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</w:p>
    <w:p>
      <w:pPr>
        <w:pStyle w:val="BodyText"/>
      </w:pPr>
      <w:r>
        <w:t xml:space="preserve">электронная ссылка на место размещения объекта обсуждений в сети "Интернет"</w:t>
      </w:r>
    </w:p>
    <w:p>
      <w:pPr>
        <w:pStyle w:val="BodyText"/>
      </w:pPr>
      <w:r>
        <w:t xml:space="preserve">https://disk.yandex.ru/d/BYHRobtk3P6gUQ</w:t>
      </w:r>
    </w:p>
    <w:p>
      <w:pPr>
        <w:pStyle w:val="BodyText"/>
      </w:pPr>
      <w:r>
        <w:t xml:space="preserve">дата размещения объекта обсуждений</w:t>
      </w:r>
    </w:p>
    <w:p>
      <w:pPr>
        <w:pStyle w:val="BodyText"/>
      </w:pPr>
      <w:r>
        <w:t xml:space="preserve">2025-06-09</w:t>
      </w:r>
    </w:p>
    <w:p>
      <w:pPr>
        <w:pStyle w:val="BodyText"/>
      </w:pPr>
      <w:r>
        <w:t xml:space="preserve">срок размещения объекта обсуждений</w:t>
      </w:r>
    </w:p>
    <w:p>
      <w:pPr>
        <w:pStyle w:val="BodyText"/>
      </w:pPr>
      <w:r>
        <w:t xml:space="preserve">30</w:t>
      </w:r>
    </w:p>
    <w:p>
      <w:pPr>
        <w:pStyle w:val="BodyText"/>
      </w:pPr>
      <w:r>
        <w:rPr>
          <w:bCs/>
          <w:b/>
        </w:rPr>
        <w:t xml:space="preserve">4. Информация о возможности проведения по инициативе граждан слушани</w:t>
      </w:r>
    </w:p>
    <w:p>
      <w:pPr>
        <w:pStyle w:val="BodyText"/>
      </w:pPr>
      <w:r>
        <w:t xml:space="preserve">возможно проведение по инициативе граждан</w:t>
      </w:r>
    </w:p>
    <w:p>
      <w:pPr>
        <w:pStyle w:val="BodyText"/>
      </w:pPr>
      <w:r>
        <w:rPr>
          <w:bCs/>
          <w:b/>
        </w:rPr>
        <w:t xml:space="preserve">5. Адрес в пределах места нахождения уполномоченного органа</w:t>
      </w:r>
    </w:p>
    <w:p>
      <w:pPr>
        <w:pStyle w:val="BodyText"/>
      </w:pPr>
      <w:r>
        <w:t xml:space="preserve">Управа района Косино-Ухтомский города Москвы, адрес: г. Москва, ул. Руднёвка, д. 27</w:t>
      </w:r>
    </w:p>
    <w:p>
      <w:pPr>
        <w:pStyle w:val="BodyText"/>
      </w:pPr>
      <w:r>
        <w:rPr>
          <w:bCs/>
          <w:b/>
        </w:rPr>
        <w:t xml:space="preserve">6. Контактные данные ответственного лица (ответственных лиц) со стороны уполномоченного органа</w:t>
      </w:r>
    </w:p>
    <w:p>
      <w:pPr>
        <w:pStyle w:val="BodyText"/>
      </w:pPr>
      <w:r>
        <w:t xml:space="preserve">телефон 84957003707</w:t>
      </w:r>
    </w:p>
    <w:p>
      <w:pPr>
        <w:pStyle w:val="BodyText"/>
      </w:pPr>
      <w:r>
        <w:t xml:space="preserve">адрес электронной почты</w:t>
      </w:r>
    </w:p>
    <w:p>
      <w:pPr>
        <w:pStyle w:val="BodyText"/>
      </w:pPr>
      <w:r>
        <w:t xml:space="preserve">vao-kos _uht@mos.ru</w:t>
      </w:r>
    </w:p>
    <w:p>
      <w:pPr>
        <w:pStyle w:val="BodyText"/>
      </w:pPr>
      <w:r>
        <w:t xml:space="preserve">факс (при наличии) -</w:t>
      </w:r>
    </w:p>
    <w:p>
      <w:pPr>
        <w:pStyle w:val="BodyText"/>
      </w:pPr>
      <w:r>
        <w:rPr>
          <w:bCs/>
          <w:b/>
        </w:rPr>
        <w:t xml:space="preserve">7. 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>
      <w:pPr>
        <w:pStyle w:val="BodyText"/>
      </w:pPr>
      <w:r>
        <w:t xml:space="preserve">Представление замечаний и предложений будет осуществляться в период проведения общественных обсуждений (09.06.2025 по 08.07.2025), а также в течение 10 календарных дней после окончания срока общественных обсуждений (до 18.07.2025) :</w:t>
      </w:r>
      <w:r>
        <w:br/>
      </w:r>
      <w:r>
        <w:t xml:space="preserve">1) посредством Электронной приемной на официальном сайте управы района Косино-Ухтомский vao-kos_uht@mos.ru;</w:t>
      </w:r>
      <w:r>
        <w:br/>
      </w:r>
      <w:r>
        <w:t xml:space="preserve">2) путем почтового отправления в адрес управы района Косино-Ухтомский города Москвы: 111675, Москва, ул. Руднёвка, д. 27;</w:t>
      </w:r>
      <w:r>
        <w:br/>
      </w:r>
      <w:r>
        <w:t xml:space="preserve">3) посредством электронной почты в адрес заказчика/ исполнителя: etp.opros@ecopoliscorp.com, а также путем почтового отправления в адрес заказчика/ исполнителя: 111675, г. Москва, ул. Пехорская, д.1В, стр.3, этаж 3, ком.11;</w:t>
      </w:r>
      <w:r>
        <w:br/>
      </w:r>
      <w:r>
        <w:t xml:space="preserve">4) путем внесения записи в Журнал учета замечаний и предложений участников общественных обсуждений.</w:t>
      </w:r>
    </w:p>
    <w:p>
      <w:pPr>
        <w:pStyle w:val="BodyText"/>
      </w:pPr>
      <w:r>
        <w:rPr>
          <w:bCs/>
          <w:b/>
        </w:rPr>
        <w:t xml:space="preserve">8. Дата, время и место проведения слушаний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(в случае принятия уполномоченным органом решения о проведении слушаний</w:t>
      </w:r>
    </w:p>
    <w:p>
      <w:pPr>
        <w:pStyle w:val="BodyText"/>
      </w:pPr>
      <w:r>
        <w:t xml:space="preserve">дата проведения слушаний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время проведения слушаний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место проведения слушаний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ссылка для подключения</w:t>
      </w:r>
      <w:r>
        <w:t xml:space="preserve"> </w:t>
      </w:r>
      <w:r>
        <w:rPr>
          <w:iCs/>
          <w:i/>
        </w:rPr>
        <w:t xml:space="preserve">(при наличии у уполномоченного органа технической возможности для проведения слушаний с использованием средств дистанционного взаимодействия)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rPr>
          <w:bCs/>
          <w:b/>
        </w:rPr>
        <w:t xml:space="preserve">9. Порядок инициирования гражданами проведения слушаний</w:t>
      </w:r>
    </w:p>
    <w:p>
      <w:pPr>
        <w:pStyle w:val="BodyText"/>
      </w:pPr>
      <w:r>
        <w:t xml:space="preserve">В соответствии с п. 23 постановления Правительства РФ от 28.11.2024 г. №1644 «О порядке проведения оценки воздействия на окружающую среду»</w:t>
      </w:r>
      <w:r>
        <w:br/>
      </w:r>
      <w:r>
        <w:t xml:space="preserve">Обсуждение повторное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http://vao.mos.ru/obyavlennye_publichnye_slushaniya/detail/13011932.html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obyavlennye_publichnye_slushaniya/detail/1301193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obyavlennye_publichnye_slushaniya/detail/1301193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2025-07-19T23:47:49Z</dcterms:created>
  <dcterms:modified xsi:type="dcterms:W3CDTF">2025-07-19T23:47:49Z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