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fb9adb58ba574fc908395489df1e1638d3d7c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части проекта планировки территории микрорайонов 1-2 района Гольяново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части проекта планировки территории микрорайонов 1-2 района Гольяново.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22 ноября по 28 ноября 2019 года</w:t>
      </w:r>
      <w:r>
        <w:t xml:space="preserve"> </w:t>
      </w:r>
      <w:r>
        <w:t xml:space="preserve">в здании управы района Гольяново города Москвы по адресу: Курганская ул., д.8,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пн. - птн. с 9:00 до 19:00, сб.-вск. с 10:00 до 17:00.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 декабря 2019 года в 19:00</w:t>
      </w:r>
      <w:r>
        <w:t xml:space="preserve"> </w:t>
      </w:r>
      <w:r>
        <w:t xml:space="preserve">в здании ГБОУ города Москвы «Школа № 319» по адресу: Амурская ул., д.60.</w:t>
      </w:r>
    </w:p>
    <w:p>
      <w:pPr>
        <w:pStyle w:val="BodyText"/>
      </w:pPr>
      <w:r>
        <w:t xml:space="preserve">Время начала регистрации участников собрания –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 (495)467-65-84,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Гольяново</w:t>
      </w:r>
      <w:r>
        <w:t xml:space="preserve"> </w:t>
      </w:r>
      <w:r>
        <w:t xml:space="preserve">города Москвы</w:t>
      </w:r>
      <w:r>
        <w:t xml:space="preserve"> </w:t>
      </w:r>
      <w:r>
        <w:rPr>
          <w:bCs/>
          <w:b/>
        </w:rPr>
        <w:t xml:space="preserve">по электронному адресу</w:t>
      </w:r>
      <w:r>
        <w:t xml:space="preserve">:</w:t>
      </w:r>
      <w:r>
        <w:t xml:space="preserve"> </w:t>
      </w:r>
      <w:r>
        <w:rPr>
          <w:bCs/>
          <w:b/>
        </w:rPr>
        <w:t xml:space="preserve">https://golyanovo.mos.ru.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http://vao.mos.ru/obyavlennye_publichnye_slushaniya/detail/8492876.html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492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492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2025-07-18T13:29:03Z</dcterms:created>
  <dcterms:modified xsi:type="dcterms:W3CDTF">2025-07-18T13:29:03Z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