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5ae3010aad9b0d891a2b8e72a26d2bcfaeaaa"/>
    <w:p>
      <w:pPr>
        <w:pStyle w:val="Heading3"/>
      </w:pPr>
      <w:r>
        <w:t xml:space="preserve">Оповещение о проведении общественных обсуждений проектной документации по объекту: «Подключение к централизованной системе холодного водоснабжения объекта: «Строительство пункта отстоя и уборки электропоездов, пункта явки и отдыха локомотивных бригад»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t xml:space="preserve">В соответствии с требованиями федерального закона «Об экологической экспертизе» от 23.11.1995 №174-ФЗ, Федеральным законом от 06.10.2003№131-ФЗ «Об общих принципах организации местного самоуправления в Российской Федерации», приказом Госкомэкологии РФ от 16.05.2000 №372 «Об утверждении Положения об оценке воздействия намечаемой хозяйственной и иной деятельности на окружающую среду в Российской Федерации», с учетом положений Указа Мэра Москвы от 05.03.2020 № 12-УМ, АО «Мосводоканал» информирует общественность о начале процедуры общественных обсуждений проектной документации по объекту: «Подключение к</w:t>
      </w:r>
      <w:r>
        <w:t xml:space="preserve"> </w:t>
      </w:r>
      <w:r>
        <w:rPr>
          <w:iCs/>
          <w:i/>
        </w:rPr>
        <w:t xml:space="preserve">централизованной</w:t>
      </w:r>
      <w:r>
        <w:t xml:space="preserve"> </w:t>
      </w:r>
      <w:r>
        <w:t xml:space="preserve">системе холодного водоснабжения объекта: «Строительство пункта отстоя и уборки электропоездов, пункта явки и отдыха локомотивных бригад на ст. Белокаменная 7 этап (площадка Служебно-бытового корпуса)» по адресу: станция МЦК «Белокаменная»</w:t>
      </w:r>
      <w:r>
        <w:t xml:space="preserve"> </w:t>
      </w:r>
      <w:bookmarkStart w:id="20" w:name="X4811b795e260e0e2b772af220adb46fa407bfc6"/>
      <w:bookmarkEnd w:id="20"/>
      <w:r>
        <w:t xml:space="preserve"> </w:t>
      </w:r>
      <w:bookmarkStart w:id="21" w:name="OLE_LINK76"/>
      <w:bookmarkEnd w:id="21"/>
      <w:r>
        <w:t xml:space="preserve"> </w:t>
      </w:r>
      <w:bookmarkStart w:id="22" w:name="OLE_LINK75"/>
      <w:bookmarkEnd w:id="22"/>
      <w:r>
        <w:t xml:space="preserve"> </w:t>
      </w:r>
      <w:bookmarkStart w:id="23" w:name="OLE_LINK74"/>
      <w:r>
        <w:t xml:space="preserve">,</w:t>
      </w:r>
      <w:bookmarkEnd w:id="23"/>
      <w:r>
        <w:t xml:space="preserve"> </w:t>
      </w:r>
      <w:r>
        <w:t xml:space="preserve">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t xml:space="preserve">Место осуществления деятельности: г. Москва, Восточный административный округ, район Богородское.</w:t>
      </w:r>
    </w:p>
    <w:p>
      <w:pPr>
        <w:pStyle w:val="BodyText"/>
      </w:pPr>
      <w:r>
        <w:t xml:space="preserve">Цель: обоснование деятельности по подключению к</w:t>
      </w:r>
      <w:r>
        <w:t xml:space="preserve"> </w:t>
      </w:r>
      <w:r>
        <w:rPr>
          <w:iCs/>
          <w:i/>
        </w:rPr>
        <w:t xml:space="preserve">централизованной</w:t>
      </w:r>
      <w:r>
        <w:t xml:space="preserve"> </w:t>
      </w:r>
      <w:r>
        <w:t xml:space="preserve">системе холодного водоснабжения объекта: «Строительство пункта отстоя и уборки электропоездов, пункта явки и отдыха локомотивных бригад на ст. Белокаменная 7 этап (площадка Служебно-бытового корпуса)» по адресу: станция МЦК «Белокаменная».</w:t>
      </w:r>
    </w:p>
    <w:p>
      <w:pPr>
        <w:pStyle w:val="BodyText"/>
      </w:pPr>
      <w:r>
        <w:t xml:space="preserve">Заказчик: АО «Мосводоканал»: 105005, г. Москва, Плетешковский пер., д.2, тел. 8(499) 261-67-20, e-mail:</w:t>
      </w:r>
      <w:r>
        <w:t xml:space="preserve"> </w:t>
      </w:r>
      <w:hyperlink r:id="rId24">
        <w:r>
          <w:rPr>
            <w:rStyle w:val="Hyperlink"/>
          </w:rPr>
          <w:t xml:space="preserve">post@mosvodokanal.ru</w:t>
        </w:r>
      </w:hyperlink>
      <w:r>
        <w:t xml:space="preserve">.</w:t>
      </w:r>
    </w:p>
    <w:p>
      <w:pPr>
        <w:pStyle w:val="BodyText"/>
      </w:pPr>
      <w:r>
        <w:t xml:space="preserve">Проектировщик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w:bookmarkStart w:id="25" w:name="Xbd2b75f8f69a01c72183548fc25f174e085ca5e"/>
      <w:bookmarkEnd w:id="25"/>
      <w:r>
        <w:t xml:space="preserve"> </w:t>
      </w:r>
      <w:r>
        <w:t xml:space="preserve">ООО «ЭкоТрансПроект»: 119121, г.Москва, Земледельческий пер., д. 3, этаж 1, пом. I, тел.8 (499) 248-34-24, e-mail: proekt@soniks.info.</w:t>
      </w:r>
    </w:p>
    <w:p>
      <w:pPr>
        <w:pStyle w:val="BodyText"/>
      </w:pPr>
      <w:r>
        <w:t xml:space="preserve">Исполнитель работ по разработке раздела «Мероприятия по охране окружающей среды», включая материалы оценки воздействия на окружающую среду, в составе проектной документации‑ ООО «ЭкоТрансПроект»: 119121, г.Москва, Земледельческий пер., д. 3, этаж 1, пом. I, тел. 8(499)248-34-24, e-mail: proekt@soniks.info (также возможна консультации специалиста с 19.06.2020 по 03.07.2020 пн.-пт. с 10:00 до 17:00, тел. 8(499) 252-85-02 (контактное лицо – Буканов Руслан Игоревич).</w:t>
      </w:r>
    </w:p>
    <w:p>
      <w:pPr>
        <w:pStyle w:val="BodyText"/>
      </w:pPr>
      <w:r>
        <w:t xml:space="preserve">Организатором общественных обсуждений является управа района Богородское города Москвы (107564, г. Москва, ул. Краснобогатырская, д. 29, корп. 2, тел. 8(499) 162-33-26, e-mail: vao-bog@mos.ru)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- опрос.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</w:t>
      </w:r>
      <w:r>
        <w:t xml:space="preserve"> </w:t>
      </w:r>
      <w:r>
        <w:rPr>
          <w:bCs/>
          <w:b/>
        </w:rPr>
        <w:t xml:space="preserve">с 19.06.2020 по 03.07.2020</w:t>
      </w:r>
      <w:r>
        <w:t xml:space="preserve"> </w:t>
      </w:r>
      <w:r>
        <w:t xml:space="preserve">на официальном сайте управы района Богородское города Москвы https:// bogorodskoe.mos.ru, а также размещены на официальном сайте префектуры ВАО http://vao.mos.ru.</w:t>
      </w:r>
    </w:p>
    <w:p>
      <w:pPr>
        <w:pStyle w:val="BodyText"/>
      </w:pPr>
      <w:r>
        <w:t xml:space="preserve">В течение всего периода проведения экспозиции, а также в течение 30 дней после завершения экспозиции, заинтересованным гражданам и общественным организациям предоставлена возможность выразить свое мнение (предложения и замечания) относительно содержания ОВОС путем заполнения опросных листов и их направления: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Богородское города Москвы https:// bogorodskoe.mos.ru;</w:t>
      </w:r>
    </w:p>
    <w:p>
      <w:pPr>
        <w:pStyle w:val="BodyText"/>
      </w:pPr>
      <w:r>
        <w:t xml:space="preserve">2) путем почтового отправления в адрес управы района Богородское города Москвы: 107564, Москва, ул. Краснобогатырская, д. 29, корп.2.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http://vao.mos.ru/obyavlennye_publichnye_slushaniya/detail/8949131.html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obyavlennye_publichnye_slushaniya/detail/8949131.html" TargetMode="External" /><Relationship Type="http://schemas.openxmlformats.org/officeDocument/2006/relationships/hyperlink" Id="rId24" Target="mailto:post@mosvodokana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obyavlennye_publichnye_slushaniya/detail/8949131.html" TargetMode="External" /><Relationship Type="http://schemas.openxmlformats.org/officeDocument/2006/relationships/hyperlink" Id="rId24" Target="mailto:post@mosvodokana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2025-04-15T03:50:38Z</dcterms:created>
  <dcterms:modified xsi:type="dcterms:W3CDTF">2025-04-15T03:50:38Z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