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58e33a59344abb85942731e4b4613d1936784"/>
    <w:p>
      <w:pPr>
        <w:pStyle w:val="Heading3"/>
      </w:pPr>
      <w:r>
        <w:t xml:space="preserve">Протокол публичных слушаний по проекту внесения изменений в правила землепользования и застройки города Москвы в отношении территории по адресу: ул. Старый Гай, вл.4, стр.5/1 (кадастровый номер: 77:03:0007006:15511).</w:t>
      </w:r>
    </w:p>
    <w:p>
      <w:pPr>
        <w:pStyle w:val="FirstParagraph"/>
      </w:pPr>
      <w:r>
        <w:t xml:space="preserve">05.11.2019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2025-04-15T04:55:29Z</dcterms:created>
  <dcterms:modified xsi:type="dcterms:W3CDTF">2025-04-15T04:55:29Z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