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2e8af078dc5d03e949275ea4906a8048f5cf1"/>
    <w:p>
      <w:pPr>
        <w:pStyle w:val="Heading3"/>
      </w:pPr>
      <w:r>
        <w:t xml:space="preserve">Протокол публичных слушаний по проекту планировки территории линейного объекта в целях корректировки красных линий улично-дорожной сети ул. 2-я Владимирская и ул. Новотетерки по адресу: 2-я Владимирская улица, вл.66А</w:t>
      </w:r>
    </w:p>
    <w:p>
      <w:pPr>
        <w:pStyle w:val="FirstParagraph"/>
      </w:pPr>
      <w:r>
        <w:t xml:space="preserve">06.05.2019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http://vao.mos.ru/obyavlennye_publichnye_slushaniya/detail/8973635.html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2025-04-15T04:55:35Z</dcterms:created>
  <dcterms:modified xsi:type="dcterms:W3CDTF">2025-04-15T04:55:35Z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