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ebeafb719bf209d5909f855405c266f9631af"/>
    <w:p>
      <w:pPr>
        <w:pStyle w:val="Heading3"/>
      </w:pPr>
      <w:r>
        <w:t xml:space="preserve">Заключение по результатам публичных слушаний по проекту планировки территории микрорайонов 41-42, 43-45, 44-46, 47-48, 49-50 района Северное Измайлово (ВАО) в целях реализации Программы реновации жилищного фонда в городе Москве.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2025-04-15T04:50:16Z</dcterms:created>
  <dcterms:modified xsi:type="dcterms:W3CDTF">2025-04-15T04:50:16Z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