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ef95201f23e5a1331e04ab9160fae7d4f67128"/>
    <w:p>
      <w:pPr>
        <w:pStyle w:val="Heading3"/>
      </w:pPr>
      <w:r>
        <w:t xml:space="preserve">Префект ВАО Всеволод Тимофеев проведет встречу с жителями 28 июня 2017</w:t>
      </w:r>
    </w:p>
    <w:p>
      <w:pPr>
        <w:pStyle w:val="FirstParagraph"/>
      </w:pPr>
      <w:r>
        <w:t xml:space="preserve">27.06.2017</w:t>
      </w:r>
    </w:p>
    <w:p>
      <w:pPr>
        <w:pStyle w:val="BodyText"/>
      </w:pPr>
      <w:r>
        <w:t xml:space="preserve">Встреча будет посвящена программе реновации на территории округа</w:t>
      </w:r>
    </w:p>
    <w:p>
      <w:pPr>
        <w:pStyle w:val="BodyText"/>
      </w:pPr>
      <w:r>
        <w:t xml:space="preserve">Ежемесячная встреча префекта Восточного административного округа города Москвы Всеволода Тимофеева с населением состоится в среду, 28 июня.</w:t>
      </w:r>
    </w:p>
    <w:p>
      <w:pPr>
        <w:pStyle w:val="BodyText"/>
      </w:pPr>
      <w:r>
        <w:t xml:space="preserve">Главной темой, которая будет обсуждаться в ходе встречи, станет вопрос о проведении реновации на территории ВАО. Жители смогут задать представителям окружной администрации интересующие их вопросы.</w:t>
      </w:r>
    </w:p>
    <w:p>
      <w:pPr>
        <w:pStyle w:val="BodyText"/>
      </w:pPr>
      <w:r>
        <w:t xml:space="preserve">Встреча состоится в районе Новогиреево в кинотеатре «Березка» по адресу: ул. Мартеновская, д.25</w:t>
      </w:r>
    </w:p>
    <w:p>
      <w:pPr>
        <w:pStyle w:val="BodyText"/>
      </w:pPr>
      <w:r>
        <w:t xml:space="preserve">Начало в 19.00.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http://vao.mos.ru/presscenter/anonsy/detail/6314936.html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anonsy/detail/63149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presscenter/anonsy/detail/63149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2025-04-15T05:28:37Z</dcterms:created>
  <dcterms:modified xsi:type="dcterms:W3CDTF">2025-04-15T05:28:37Z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