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75df1cb0c75d58beb3bc50c3cd78ee2b87e9bb"/>
    <w:p>
      <w:pPr>
        <w:pStyle w:val="Heading3"/>
      </w:pPr>
      <w:r>
        <w:t xml:space="preserve">В округе начинаются посадки по программе «Миллион деревьев»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drawing>
          <wp:inline>
            <wp:extent cx="5334000" cy="42221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135/derev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2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Весной 2014 года в Восточном округе будут посажены новые деревья и кустарники по программе «Миллион деревьев». В течение этой недели планируется посадить 923 дерева и 13 076 кустарников.</w:t>
      </w:r>
    </w:p>
    <w:p>
      <w:pPr>
        <w:pStyle w:val="BodyText"/>
      </w:pPr>
      <w:r>
        <w:t xml:space="preserve">Программа начала работать осенью 2013 года. Так, в прошлом году в ВАО было высажено 1068 деревьев и 11 613 кустарников.</w:t>
      </w:r>
    </w:p>
    <w:p>
      <w:pPr>
        <w:pStyle w:val="BodyText"/>
      </w:pPr>
      <w:r>
        <w:t xml:space="preserve">Заявителем на озеленение должна быть группа жителей, которые хотят увидеть на своей территории деревья или кустарники. С этим желанием нужно прийти к депутатам муниципального округа. Заявка должна быть </w:t>
      </w:r>
      <w:r>
        <w:t xml:space="preserve">депутатами </w:t>
      </w:r>
      <w:r>
        <w:t xml:space="preserve">одобрена , далее её передают в Департамент природопользования города Москвы. Если противопоказаний нет (например, под местом посадки нет подземных коммуникаций), то будут сажать деревья. По желанию заявители смогут принять участие в посадке молодых деревьев во дворе собственного дома.</w:t>
      </w:r>
    </w:p>
    <w:p>
      <w:pPr>
        <w:pStyle w:val="BodyText"/>
      </w:pPr>
      <w:r>
        <w:t xml:space="preserve">Выбрать понравившиеся породы деревьев и кустарников можно из специального </w:t>
      </w:r>
      <w:hyperlink r:id="rId23">
        <w:r>
          <w:rPr>
            <w:rStyle w:val="Hyperlink"/>
            <w:u w:val="single"/>
          </w:rPr>
          <w:t xml:space="preserve">буклета</w:t>
        </w:r>
      </w:hyperlink>
      <w:r>
        <w:t xml:space="preserve">, подготовленного Департаментом природопользования. При подборке растений специалисты департамента учитывали внешний вид дерева, как в летний, так и в осенний период, и его выживаемость в условиях городской среды. Как оказалось, жители ВАО предпочитают клёны, рябину, липу, березу, а среди кустарников - спирею, барбарис, кизильник, сирень и чубушник, в просторечии жасмин.</w:t>
      </w:r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График и адреса посадок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http://vao.mos.ru/presscenter/news/detail/1010878.html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Docs/infa%20po%20posadke.xlsx" TargetMode="External" /><Relationship Type="http://schemas.openxmlformats.org/officeDocument/2006/relationships/hyperlink" Id="rId23" Target="http://s.mos.ru/common/upload/presa08082013.pdf" TargetMode="External" /><Relationship Type="http://schemas.openxmlformats.org/officeDocument/2006/relationships/hyperlink" Id="rId26" Target="http://vao.mos.ru" TargetMode="External" /><Relationship Type="http://schemas.openxmlformats.org/officeDocument/2006/relationships/hyperlink" Id="rId25" Target="http://vao.mos.ru/presscenter/news/detail/1010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Docs/infa%20po%20posadke.xlsx" TargetMode="External" /><Relationship Type="http://schemas.openxmlformats.org/officeDocument/2006/relationships/hyperlink" Id="rId23" Target="http://s.mos.ru/common/upload/presa08082013.pdf" TargetMode="External" /><Relationship Type="http://schemas.openxmlformats.org/officeDocument/2006/relationships/hyperlink" Id="rId26" Target="http://vao.mos.ru" TargetMode="External" /><Relationship Type="http://schemas.openxmlformats.org/officeDocument/2006/relationships/hyperlink" Id="rId25" Target="http://vao.mos.ru/presscenter/news/detail/1010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2025-05-19T16:11:34Z</dcterms:created>
  <dcterms:modified xsi:type="dcterms:W3CDTF">2025-05-19T16:11:34Z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