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идео-где-заняться-спортом-в-вао"/>
    <w:p>
      <w:pPr>
        <w:pStyle w:val="Heading3"/>
      </w:pPr>
      <w:r>
        <w:t xml:space="preserve">Видео: где заняться спортом в ВАО</w:t>
      </w:r>
    </w:p>
    <w:p>
      <w:pPr>
        <w:pStyle w:val="FirstParagraph"/>
      </w:pPr>
      <w:r>
        <w:t xml:space="preserve">16.08.2021</w:t>
      </w:r>
    </w:p>
    <w:p>
      <w:pPr>
        <w:pStyle w:val="BodyText"/>
      </w:pPr>
      <w:r>
        <w:t xml:space="preserve">В Восточном округе обустроено множество площадок, где можно заняться различными видами спорта. В распоряжении жителей округа - футбольные и баскетбольные поля, теннисные столы, площадки с тренажерами, скейт-парки и памп-треки. Эти объекты размещены во дворах и в парках.</w:t>
      </w:r>
      <w:r>
        <w:br/>
      </w:r>
    </w:p>
    <w:p>
      <w:pPr>
        <w:pStyle w:val="BodyText"/>
      </w:pPr>
      <w:r>
        <w:t xml:space="preserve">Подробнее о том, где можно найти локации для занятий спортом в ВАО, смотрите в видеоролике.</w:t>
      </w:r>
      <w:r>
        <w:br/>
      </w:r>
      <w:r>
        <w:t xml:space="preserve"> </w:t>
      </w:r>
      <w:r>
        <w:br/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http://vao.mos.ru/presscenter/news/detail/10182651.html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0182651.html" TargetMode="External" /><Relationship Type="http://schemas.openxmlformats.org/officeDocument/2006/relationships/hyperlink" Id="rId21" Target="https://www.youtube.com/watch?v=akf-j6T41L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0182651.html" TargetMode="External" /><Relationship Type="http://schemas.openxmlformats.org/officeDocument/2006/relationships/hyperlink" Id="rId21" Target="https://www.youtube.com/watch?v=akf-j6T41L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2025-04-10T00:12:57Z</dcterms:created>
  <dcterms:modified xsi:type="dcterms:W3CDTF">2025-04-10T00:12:57Z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