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ток-гигант-открылся-в-парке-сокольники"/>
    <w:p>
      <w:pPr>
        <w:pStyle w:val="Heading3"/>
      </w:pPr>
      <w:r>
        <w:t xml:space="preserve">Каток «Гигант» открылся в парке «Сокольники»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парке «Сокольники» открылся бесплатный каток «Гигант» с натуральным льдом. Об этом сообщается на официальном сайте парка. Уточняется, что каток площадью 16 200 квадратных метров традиционно залили на Большом круге и 1-м Лучевом просеке.</w:t>
      </w:r>
    </w:p>
    <w:p>
      <w:pPr>
        <w:pStyle w:val="BodyText"/>
      </w:pPr>
      <w:r>
        <w:t xml:space="preserve">По словам пресс-службы парка, лед заливали с помощью специальной автотехники. Такой подход способствует высокому качеству ледового покрытия.</w:t>
      </w:r>
    </w:p>
    <w:p>
      <w:pPr>
        <w:pStyle w:val="BodyText"/>
      </w:pPr>
      <w:r>
        <w:t xml:space="preserve">Вход на каток будет бесплатным, но по предварительной записи на сайте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  <w:r>
        <w:t xml:space="preserve">, чтобы избежать большого количества людей на катке. Электронный билет можно будет предоставить на входе с экрана телефона или в распечатанном виде.</w:t>
      </w:r>
    </w:p>
    <w:p>
      <w:pPr>
        <w:pStyle w:val="BodyText"/>
      </w:pPr>
      <w:r>
        <w:t xml:space="preserve">«Гигант» работает по графику: с 10:00 до 23:00. Отмечается, что между сеансами работники будут проводить технические перерывы.</w:t>
      </w:r>
    </w:p>
    <w:p>
      <w:pPr>
        <w:pStyle w:val="BodyText"/>
      </w:pPr>
      <w:r>
        <w:t xml:space="preserve">Для удобства посетителей работают пункты проката, где доступны услуги по аренде коньков и защитной экипировки, заточке коньков. Также гости парка могут воспользоваться комфортабельным гардеробом.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http://vao.mos.ru/presscenter/news/detail/10500233.html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0500233.html" TargetMode="External" /><Relationship Type="http://schemas.openxmlformats.org/officeDocument/2006/relationships/hyperlink" Id="rId20" Target="https://www.mos.ru/afisha/event/225453257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0500233.html" TargetMode="External" /><Relationship Type="http://schemas.openxmlformats.org/officeDocument/2006/relationships/hyperlink" Id="rId20" Target="https://www.mos.ru/afisha/event/225453257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2025-04-02T03:14:27Z</dcterms:created>
  <dcterms:modified xsi:type="dcterms:W3CDTF">2025-04-02T03:14:27Z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