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a75554cb0bfb79a9c1f360a50c91ced26d8a4"/>
    <w:p>
      <w:pPr>
        <w:pStyle w:val="Heading3"/>
      </w:pPr>
      <w:r>
        <w:t xml:space="preserve">Около метро «Сокольники» создали многофункциональное общественное пространство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t xml:space="preserve">В Москве полностью запустили Большую кольцевую линию метро. На финальном участке расположена станция «Сокольники», около которой создано комфортное общественное пространство для местных жителей и пассажиров.</w:t>
      </w:r>
      <w:r>
        <w:br/>
      </w:r>
      <w:r>
        <w:br/>
      </w:r>
      <w:r>
        <w:t xml:space="preserve">Благоустроенная территория включает в себя Сокольническую площадь, где расположены станции Большой кольцевой и Сокольнической линий метро, а также ряд прилегающих улиц района Сокольники.</w:t>
      </w:r>
      <w:r>
        <w:br/>
      </w:r>
      <w:r>
        <w:br/>
      </w:r>
      <w:r>
        <w:t xml:space="preserve">Концепцию благоустройства Сокольнической площади выбрали сами жители в голосовании на платформе «Активный гражданин». В опросе участвовало более 177 тысяч человек. Большинство поддержало формат благоустройства, в котором площадь вымощена красным клинкерным кирпичом, создающим визуальную отсылку к красной ветке метро и историческим зданиям, расположенным в Сокольниках.</w:t>
      </w:r>
      <w:r>
        <w:br/>
      </w:r>
      <w:r>
        <w:br/>
      </w:r>
      <w:r>
        <w:t xml:space="preserve">Новое общественное пространство находится недалеко от парка «Сокольники». К нему от метро ведет аллея с зонами отдыха и фонарями в историческом стиле. По краям площади высажены деревья и кустарники, а волнообразные клумбы-скамейки формируют полузакрытые пространства.</w:t>
      </w:r>
      <w:r>
        <w:br/>
      </w:r>
      <w:r>
        <w:br/>
      </w:r>
      <w:r>
        <w:t xml:space="preserve">В связи с появлением нового крупного транспортного объекта возникла необходимость в создании удобных пешеходных маршрутов с учетом ожидаемого роста пассажиропотока. Работы затронули несколько прилегающих улиц района. Там обновили асфальт на проезжей части и во внутридворовых проездах, сделали удобные тротуары, разместили современные остановочные павильоны общественного транспорта и добавили освещения. В целом за 2021-22 годы в порядок приведено две трети района – 18 улиц и более 80 дворовых территорий, новый облик получили 47 детских и 27 спортивных площадок.</w:t>
      </w:r>
      <w:r>
        <w:br/>
      </w:r>
      <w:r>
        <w:br/>
      </w:r>
      <w:r>
        <w:t xml:space="preserve">Фото: пресс-служба префектуры ВАО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http://vao.mos.ru/presscenter/news/detail/11442182.html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1442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1442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2025-07-19T04:24:46Z</dcterms:created>
  <dcterms:modified xsi:type="dcterms:W3CDTF">2025-07-19T04:24:46Z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