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e08f74f7ccc84eee4fbeba4e31565d9295c1c7"/>
    <w:p>
      <w:pPr>
        <w:pStyle w:val="Heading3"/>
      </w:pPr>
      <w:r>
        <w:t xml:space="preserve">Жители 22 участков улиц ВАО могут оформить резидентное парковочное разрешение</w:t>
      </w:r>
    </w:p>
    <w:p>
      <w:pPr>
        <w:pStyle w:val="FirstParagraph"/>
      </w:pPr>
      <w:r>
        <w:t xml:space="preserve">30.09.2024</w:t>
      </w:r>
    </w:p>
    <w:p>
      <w:pPr>
        <w:pStyle w:val="BodyText"/>
      </w:pPr>
      <w:r>
        <w:t xml:space="preserve">30.09.2024</w:t>
      </w:r>
      <w:r>
        <w:br/>
      </w:r>
      <w:r>
        <w:t xml:space="preserve">В районах Богородское, Вешняки, Гольяново, Ивановское, Измайлово, Метрогородок, Новогиреево, Перово и Северное Измайлово с 1 ноября 2024 года будет расширена зона платной парковки. Жители 22 участков улиц ВАО в этих районах могут оформить резидентное парковочное разрешение на сайте mos.ru уже сейчас.</w:t>
      </w:r>
    </w:p>
    <w:p>
      <w:pPr>
        <w:pStyle w:val="BodyText"/>
      </w:pPr>
      <w:r>
        <w:t xml:space="preserve">Резидентное парковочное разрешение дает право резиденту, проживающему по адресу, включенному в территорию платных парковок, бесплатно парковаться в своем районе ежедневно с 20:00 до 8:00 в течение 1-3 лет по выбору (за исключением парковок для грузового транспорта, автобусов и мест для инвалидов). После внесения резидентной платы в размере 3 000 ₽ в год автовладелец может парковаться без оплаты круглосуточно.</w:t>
      </w:r>
    </w:p>
    <w:p>
      <w:pPr>
        <w:pStyle w:val="BodyText"/>
      </w:pPr>
      <w:r>
        <w:t xml:space="preserve">Оформить резидентное парковочное разрешение может собственник квартиры или её доли; наниматель квартиры или её доли по договору социального найма либо наниматель квартиры по договору служебного найма. На одно жилое помещение можно получить не более двух разрешений</w:t>
      </w:r>
    </w:p>
    <w:p>
      <w:pPr>
        <w:pStyle w:val="BodyText"/>
      </w:pPr>
      <w:r>
        <w:rPr>
          <w:bCs/>
          <w:b/>
        </w:rPr>
        <w:t xml:space="preserve">Перечень участков улиц в Восточном округе, на которые с 1 ноября будет расширена зона платной парковки:</w:t>
      </w:r>
    </w:p>
    <w:p>
      <w:pPr>
        <w:pStyle w:val="BodyText"/>
      </w:pPr>
      <w:r>
        <w:t xml:space="preserve">- 1-й проезд Подбельского</w:t>
      </w:r>
    </w:p>
    <w:p>
      <w:pPr>
        <w:pStyle w:val="BodyText"/>
      </w:pPr>
      <w:r>
        <w:t xml:space="preserve">- 2-й проезд Подбельского</w:t>
      </w:r>
    </w:p>
    <w:p>
      <w:pPr>
        <w:pStyle w:val="BodyText"/>
      </w:pPr>
      <w:r>
        <w:t xml:space="preserve">- 3-й проезд Подбельского</w:t>
      </w:r>
    </w:p>
    <w:p>
      <w:pPr>
        <w:pStyle w:val="BodyText"/>
      </w:pPr>
      <w:r>
        <w:t xml:space="preserve">- 4-й проезд Подбельского</w:t>
      </w:r>
    </w:p>
    <w:p>
      <w:pPr>
        <w:pStyle w:val="BodyText"/>
      </w:pPr>
      <w:r>
        <w:t xml:space="preserve">- Ивантеевская улица (от пересечения с 3-м проездом Подбельского до северо-западной границы улицы)</w:t>
      </w:r>
    </w:p>
    <w:p>
      <w:pPr>
        <w:pStyle w:val="BodyText"/>
      </w:pPr>
      <w:r>
        <w:t xml:space="preserve">- Кетчерская улица (от пересечения с Новогиреевским путепроводом до пересечения с улицей Старый Гай)</w:t>
      </w:r>
    </w:p>
    <w:p>
      <w:pPr>
        <w:pStyle w:val="BodyText"/>
      </w:pPr>
      <w:r>
        <w:t xml:space="preserve">- улица Молдагуловой</w:t>
      </w:r>
    </w:p>
    <w:p>
      <w:pPr>
        <w:pStyle w:val="BodyText"/>
      </w:pPr>
      <w:r>
        <w:t xml:space="preserve">- Хабаровская улица дом 1, дом 2, дом 3, дом 4, дом 5</w:t>
      </w:r>
    </w:p>
    <w:p>
      <w:pPr>
        <w:pStyle w:val="BodyText"/>
      </w:pPr>
      <w:r>
        <w:t xml:space="preserve">- Щелковское шоссе дом 89/2, дом 91 корпус 1, дом 91 корпус 2, дом 93, дом 95, дом 95 корпус 1, дом 97</w:t>
      </w:r>
    </w:p>
    <w:p>
      <w:pPr>
        <w:pStyle w:val="BodyText"/>
      </w:pPr>
      <w:r>
        <w:t xml:space="preserve">- Напольный проезд (исключая четную сторону от пересечения с Свободным проспектом до пересечения с 1-м проспектом Новогиреева)</w:t>
      </w:r>
    </w:p>
    <w:p>
      <w:pPr>
        <w:pStyle w:val="BodyText"/>
      </w:pPr>
      <w:r>
        <w:t xml:space="preserve">- Фрязевская улица</w:t>
      </w:r>
    </w:p>
    <w:p>
      <w:pPr>
        <w:pStyle w:val="BodyText"/>
      </w:pPr>
      <w:r>
        <w:t xml:space="preserve">- 7-я Парковая улица (от пересечения с Сиреневым бульваром до пересечения с Измайловским проспектом)</w:t>
      </w:r>
    </w:p>
    <w:p>
      <w:pPr>
        <w:pStyle w:val="BodyText"/>
      </w:pPr>
      <w:r>
        <w:t xml:space="preserve">- Местная уличная сеть вблизи ЖК «Сиреневый парк»</w:t>
      </w:r>
    </w:p>
    <w:p>
      <w:pPr>
        <w:pStyle w:val="BodyText"/>
      </w:pPr>
      <w:r>
        <w:t xml:space="preserve">- улица Новотетерки</w:t>
      </w:r>
    </w:p>
    <w:p>
      <w:pPr>
        <w:pStyle w:val="BodyText"/>
      </w:pPr>
      <w:r>
        <w:t xml:space="preserve">- Перовская улица (от пересечения с 2-й Владимирской улицей до пересечения со Свободным проспектом)</w:t>
      </w:r>
    </w:p>
    <w:p>
      <w:pPr>
        <w:pStyle w:val="BodyText"/>
      </w:pPr>
      <w:r>
        <w:t xml:space="preserve">- улица Металлургов от пересечения с 3-й Владимирской до пересечения с Терлецким проездом)</w:t>
      </w:r>
    </w:p>
    <w:p>
      <w:pPr>
        <w:pStyle w:val="BodyText"/>
      </w:pPr>
      <w:r>
        <w:t xml:space="preserve">- Новогиреевская улица (от пересечения с шоссе Энтузиастов до пересечения с Зеленым проспектом)</w:t>
      </w:r>
    </w:p>
    <w:p>
      <w:pPr>
        <w:pStyle w:val="BodyText"/>
      </w:pPr>
      <w:r>
        <w:t xml:space="preserve">- Перовская улица (от пересечения с Перовской эстакадой Московского скоростного диаметра до пересечения с 2-й Владимирской улицей)</w:t>
      </w:r>
    </w:p>
    <w:p>
      <w:pPr>
        <w:pStyle w:val="BodyText"/>
      </w:pPr>
      <w:r>
        <w:t xml:space="preserve">- улица Лазо</w:t>
      </w:r>
    </w:p>
    <w:p>
      <w:pPr>
        <w:pStyle w:val="BodyText"/>
      </w:pPr>
      <w:r>
        <w:t xml:space="preserve">- Местная уличная сеть вблизи ЖК «Терлецкий парк»</w:t>
      </w:r>
    </w:p>
    <w:p>
      <w:pPr>
        <w:pStyle w:val="BodyText"/>
      </w:pPr>
      <w:r>
        <w:t xml:space="preserve">- Щелковское шоссе дом 90, дом 90, корпус 1, дом 92, корпус 1, дом 92, корпус 2, дом 92, корпус 3, дом 92, корпус 4, дом 92, корпус 5, дом 92, корпус 6, дом 92, корпус 7, дом 92, корпус 8, дом 94, дом 96, дом 98/57</w:t>
      </w:r>
    </w:p>
    <w:p>
      <w:pPr>
        <w:pStyle w:val="BodyText"/>
      </w:pPr>
      <w:r>
        <w:t xml:space="preserve">- Монтажная улица (от пересечения с Амурской улицей до пересечения с Щелковским шоссе)</w:t>
      </w:r>
    </w:p>
    <w:p>
      <w:pPr>
        <w:pStyle w:val="BodyText"/>
      </w:pPr>
      <w:r>
        <w:t xml:space="preserve">Подробная информация о порядке получения резидентного парковочного разрешения доступна на</w:t>
      </w:r>
      <w:r>
        <w:t xml:space="preserve"> </w:t>
      </w:r>
      <w:hyperlink r:id="rId20">
        <w:r>
          <w:rPr>
            <w:rStyle w:val="Hyperlink"/>
          </w:rPr>
          <w:t xml:space="preserve">сайте</w:t>
        </w:r>
      </w:hyperlink>
      <w:r>
        <w:t xml:space="preserve">.</w:t>
      </w:r>
      <w:r>
        <w:br/>
      </w:r>
      <w:r>
        <w:t xml:space="preserve">Фото: АГН "Москва"</w:t>
      </w:r>
      <w:r>
        <w:br/>
      </w:r>
    </w:p>
    <w:p>
      <w:pPr>
        <w:pStyle w:val="BodyText"/>
      </w:pPr>
      <w:r>
        <w:br/>
      </w:r>
    </w:p>
    <w:p>
      <w:pPr>
        <w:pStyle w:val="BodyText"/>
      </w:pPr>
      <w:r>
        <w:t xml:space="preserve">Адрес страницы:</w:t>
      </w:r>
      <w:r>
        <w:t xml:space="preserve"> </w:t>
      </w:r>
      <w:hyperlink r:id="rId21">
        <w:r>
          <w:rPr>
            <w:rStyle w:val="Hyperlink"/>
          </w:rPr>
          <w:t xml:space="preserve">http://vao.mos.ru/presscenter/news/detail/12590164.html</w:t>
        </w:r>
      </w:hyperlink>
    </w:p>
    <w:p>
      <w:pPr>
        <w:pStyle w:val="BodyText"/>
      </w:pPr>
      <w:hyperlink r:id="rId22">
        <w:r>
          <w:rPr>
            <w:rStyle w:val="Hyperlink"/>
          </w:rPr>
          <w:t xml:space="preserve">Префектура Восточного административного округа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vao.mos.ru" TargetMode="External" /><Relationship Type="http://schemas.openxmlformats.org/officeDocument/2006/relationships/hyperlink" Id="rId21" Target="http://vao.mos.ru/presscenter/news/detail/12590164.html" TargetMode="External" /><Relationship Type="http://schemas.openxmlformats.org/officeDocument/2006/relationships/hyperlink" Id="rId20" Target="https://parking.mos.ru/benefits/residents/resident-place/" TargetMode="External" /></Relationships>
</file>

<file path=word/_rels/footnotes.xml.rels><?xml version="1.0" encoding="UTF-8"?><Relationships xmlns="http://schemas.openxmlformats.org/package/2006/relationships"><Relationship Type="http://schemas.openxmlformats.org/officeDocument/2006/relationships/hyperlink" Id="rId22" Target="http://vao.mos.ru" TargetMode="External" /><Relationship Type="http://schemas.openxmlformats.org/officeDocument/2006/relationships/hyperlink" Id="rId21" Target="http://vao.mos.ru/presscenter/news/detail/12590164.html" TargetMode="External" /><Relationship Type="http://schemas.openxmlformats.org/officeDocument/2006/relationships/hyperlink" Id="rId20" Target="https://parking.mos.ru/benefits/residents/resident-pla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2025-03-31T05:52:34Z</dcterms:created>
  <dcterms:modified xsi:type="dcterms:W3CDTF">2025-03-31T05:52:34Z</dcterms:modified>
</cp:coreProperties>
</file>

<file path=docProps/custom.xml><?xml version="1.0" encoding="utf-8"?>
<Properties xmlns="http://schemas.openxmlformats.org/officeDocument/2006/custom-properties" xmlns:vt="http://schemas.openxmlformats.org/officeDocument/2006/docPropsVTypes"/>
</file>