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b6ae8bdb9b1f1adbe7db4633a1a41b9dd6e3e1"/>
    <w:p>
      <w:pPr>
        <w:pStyle w:val="Heading3"/>
      </w:pPr>
      <w:r>
        <w:t xml:space="preserve">Общение с соседями и решение вопросов: как платформа «Электронный дом» помогает москвичам</w:t>
      </w:r>
    </w:p>
    <w:p>
      <w:pPr>
        <w:pStyle w:val="FirstParagraph"/>
      </w:pPr>
      <w:r>
        <w:t xml:space="preserve">03.03.2025</w:t>
      </w:r>
    </w:p>
    <w:bookmarkEnd w:id="20"/>
    <w:bookmarkStart w:id="21" w:name="section"/>
    <w:p>
      <w:pPr>
        <w:pStyle w:val="Heading1"/>
      </w:pPr>
    </w:p>
    <w:p>
      <w:pPr>
        <w:numPr>
          <w:ilvl w:val="0"/>
          <w:numId w:val="1001"/>
        </w:numPr>
        <w:pStyle w:val="Compact"/>
      </w:pPr>
      <w:r>
        <w:br/>
      </w:r>
    </w:p>
    <w:bookmarkEnd w:id="21"/>
    <w:p>
      <w:pPr>
        <w:pStyle w:val="FirstParagraph"/>
      </w:pPr>
      <w:r>
        <w:t xml:space="preserve">С помощью платформы «Электронный дом» жильцы могут провести общее собрание собственников, связаться с управляющей компанией, оставить заявки на устранение недочетов, узнать о запланированных работах.</w:t>
      </w:r>
    </w:p>
    <w:bookmarkStart w:id="23" w:name="общее-собрание-собственников"/>
    <w:p>
      <w:pPr>
        <w:pStyle w:val="Heading2"/>
      </w:pPr>
      <w:r>
        <w:t xml:space="preserve">Общее собрание собственников</w:t>
      </w:r>
    </w:p>
    <w:p>
      <w:pPr>
        <w:pStyle w:val="FirstParagraph"/>
      </w:pPr>
      <w:r>
        <w:t xml:space="preserve">На общем собрании собственников жители обсуждают важные вопросы — например, голосуют за установку шлагбаума и видеодомофона, выбирают совет дома и его председателя, решают сменить охрану. В 2024 году в «Электронном доме» провели около 11 тысяч собраний. Если голосовать онлайн неудобно, то собственники могут заполнить бумажные бюллетени. Все голоса будут учтены — администратор собрания (на первом ОСС его роль выполняет инициатор, а в дальнейшем на эту должность выбирают собственники) соберет у участников бюллетени и внесет их в систему.</w:t>
      </w:r>
    </w:p>
    <w:p>
      <w:pPr>
        <w:pStyle w:val="BodyText"/>
      </w:pPr>
      <w:r>
        <w:t xml:space="preserve">Для удобства на платформе создали</w:t>
      </w:r>
      <w:r>
        <w:t xml:space="preserve"> </w:t>
      </w:r>
      <w:hyperlink r:id="rId22">
        <w:r>
          <w:rPr>
            <w:rStyle w:val="Hyperlink"/>
          </w:rPr>
          <w:t xml:space="preserve">специальную страницу</w:t>
        </w:r>
      </w:hyperlink>
      <w:r>
        <w:t xml:space="preserve">, где можно узнать о преимуществах проведения собраний в системе. Здесь же можно найти примеры бюллетеня и протокола, рекомендации и пошаговые инструкции, которые помогут при организации собрания.</w:t>
      </w:r>
    </w:p>
    <w:bookmarkEnd w:id="23"/>
    <w:bookmarkStart w:id="24" w:name="устранение-недочетов"/>
    <w:p>
      <w:pPr>
        <w:pStyle w:val="Heading2"/>
      </w:pPr>
      <w:r>
        <w:t xml:space="preserve">Устранение недочетов</w:t>
      </w:r>
    </w:p>
    <w:p>
      <w:pPr>
        <w:pStyle w:val="FirstParagraph"/>
      </w:pPr>
      <w:r>
        <w:t xml:space="preserve">В разделе «Заявки» на платформе «Электронный дом» жильцы могут сообщить о необходимости устранения неполадок в доме и придомовой территории, в том числе о поврежденной входной двери, неисправном замке, неубранной территории и других. Тему сообщения предлагается ввести в поисковой строке или выбрать из каталога. Жители также смогут воспользоваться блоком «Актуальные темы», где отображены самые популярные запросы за последние 30 дней. Пользователи полностью контролируют ход выполнения заявки — например, видят в карточке статус и исполнителей.</w:t>
      </w:r>
    </w:p>
    <w:p>
      <w:pPr>
        <w:pStyle w:val="BodyText"/>
      </w:pPr>
      <w:r>
        <w:t xml:space="preserve">Фото Е. Самарина. Mos.ru</w:t>
      </w:r>
    </w:p>
    <w:p>
      <w:pPr>
        <w:pStyle w:val="BodyText"/>
      </w:pPr>
      <w:r>
        <w:t xml:space="preserve">В разделе «Заявки» участники платформы могут оставить запрос и на платные услуги, например подключение бытовой техники к электросети, посудомоечной машины к системе водоснабжения или замену крана.</w:t>
      </w:r>
    </w:p>
    <w:bookmarkEnd w:id="24"/>
    <w:bookmarkStart w:id="26" w:name="быстрое-решение-вопросов"/>
    <w:p>
      <w:pPr>
        <w:pStyle w:val="Heading2"/>
      </w:pPr>
      <w:r>
        <w:t xml:space="preserve">Быстрое решение вопросов</w:t>
      </w:r>
    </w:p>
    <w:p>
      <w:pPr>
        <w:pStyle w:val="FirstParagraph"/>
      </w:pPr>
      <w:r>
        <w:t xml:space="preserve">На платформе «Электронный дом» жители многоквартирных домов напрямую общаются с специалистами</w:t>
      </w:r>
      <w:r>
        <w:t xml:space="preserve"> </w:t>
      </w:r>
      <w:hyperlink r:id="rId25">
        <w:r>
          <w:rPr>
            <w:rStyle w:val="Hyperlink"/>
          </w:rPr>
          <w:t xml:space="preserve">управляющей организации</w:t>
        </w:r>
      </w:hyperlink>
      <w:r>
        <w:t xml:space="preserve">. Они онлайн получают ответы на вопросы, для которых нет темы в разделе «Заявки», — например, как заменить газовую плиту на электрическую или получить доступ к видеозаписи в подъезде. </w:t>
      </w:r>
    </w:p>
    <w:p>
      <w:pPr>
        <w:pStyle w:val="BodyText"/>
      </w:pPr>
      <w:r>
        <w:t xml:space="preserve">Чтобы направить сообщение, нужно выбрать в меню в левой части экрана раздел «Управляющая организация» и нажать кнопку «Создать обращение». Пользователям приложения достаточно выбрать раздел «Мой дом» на главной странице, нажать кнопку «Управление домом» и потом — «Обращения в УО».</w:t>
      </w:r>
    </w:p>
    <w:bookmarkEnd w:id="26"/>
    <w:bookmarkStart w:id="31" w:name="капитальный-ремонт"/>
    <w:p>
      <w:pPr>
        <w:pStyle w:val="Heading2"/>
      </w:pPr>
      <w:r>
        <w:t xml:space="preserve">Капитальный ремонт</w:t>
      </w:r>
    </w:p>
    <w:p>
      <w:pPr>
        <w:pStyle w:val="FirstParagraph"/>
      </w:pPr>
      <w:r>
        <w:t xml:space="preserve">Пользователи платформы «Электронный дом» напрямую общаются с Фондом капитального ремонта (ФКР) и оперативно узнают о запланированных и проводимых работах в доме. Направить вопрос в ФКР можно с главной страницы сайта и приложения платформы «Электронный дом». Для этого надо нажать кнопку «Вопрос по капремонту» в разделе «Популярное» и выбрать тему — например, про график работ или срок проведения ремонта. Оставить сообщение можно и в категории «Капитальный ремонт» раздела «Мой дом». Следует учесть, что отправить вопрос смогут пользователи, которые подтвердили право владения в личном кабинете</w:t>
      </w:r>
      <w:r>
        <w:t xml:space="preserve"> </w:t>
      </w:r>
      <w:hyperlink r:id="rId27">
        <w:r>
          <w:rPr>
            <w:rStyle w:val="Hyperlink"/>
          </w:rPr>
          <w:t xml:space="preserve">на портале mos.ru</w:t>
        </w:r>
      </w:hyperlink>
      <w:r>
        <w:t xml:space="preserve">, зарегистрированные по адресу жители, плательщики</w:t>
      </w:r>
      <w:r>
        <w:t xml:space="preserve"> </w:t>
      </w:r>
      <w:hyperlink r:id="rId28">
        <w:r>
          <w:rPr>
            <w:rStyle w:val="Hyperlink"/>
          </w:rPr>
          <w:t xml:space="preserve">единого платежного документа</w:t>
        </w:r>
      </w:hyperlink>
      <w:r>
        <w:t xml:space="preserve"> </w:t>
      </w:r>
      <w:r>
        <w:t xml:space="preserve">или жители с базовым или повышенным</w:t>
      </w:r>
      <w:r>
        <w:t xml:space="preserve"> </w:t>
      </w:r>
      <w:hyperlink r:id="rId29">
        <w:r>
          <w:rPr>
            <w:rStyle w:val="Hyperlink"/>
          </w:rPr>
          <w:t xml:space="preserve">гостевым доступом</w:t>
        </w:r>
      </w:hyperlink>
      <w:r>
        <w:t xml:space="preserve">.</w:t>
      </w:r>
    </w:p>
    <w:p>
      <w:pPr>
        <w:pStyle w:val="BodyText"/>
      </w:pPr>
      <w:r>
        <w:t xml:space="preserve">Фото М. Денисова. Mos.ru</w:t>
      </w:r>
    </w:p>
    <w:p>
      <w:pPr>
        <w:pStyle w:val="BodyText"/>
      </w:pPr>
      <w:r>
        <w:t xml:space="preserve">Комментарии специалистов ФКР поступают в личный кабинет. Они доступны в категории «Капитальный ремонт» раздела «Мой дом». Общение происходит в формате чата, где видны все вопросы и ответы. В случае отсутствия активности чат закрывается через пять дней после получения последнего ответа.</w:t>
      </w:r>
    </w:p>
    <w:p>
      <w:pPr>
        <w:pStyle w:val="BodyText"/>
      </w:pPr>
      <w:r>
        <w:t xml:space="preserve">Кроме того, в разделе</w:t>
      </w:r>
      <w:r>
        <w:t xml:space="preserve"> </w:t>
      </w:r>
      <w:hyperlink r:id="rId30">
        <w:r>
          <w:rPr>
            <w:rStyle w:val="Hyperlink"/>
          </w:rPr>
          <w:t xml:space="preserve">«Мой дом»</w:t>
        </w:r>
      </w:hyperlink>
      <w:r>
        <w:t xml:space="preserve"> </w:t>
      </w:r>
      <w:r>
        <w:t xml:space="preserve">пользователь может посмотреть статус работ по капитальному ремонту (текущие, запланированные, выполненные). Там же он найдет реестровый номер контракта на их выполнение и информацию о подрядчике.</w:t>
      </w:r>
    </w:p>
    <w:bookmarkEnd w:id="31"/>
    <w:bookmarkStart w:id="36" w:name="надежный-общедомовой-чат-на-платформе"/>
    <w:p>
      <w:pPr>
        <w:pStyle w:val="Heading2"/>
      </w:pPr>
      <w:r>
        <w:t xml:space="preserve">Надежный общедомовой чат на платформе</w:t>
      </w:r>
    </w:p>
    <w:p>
      <w:pPr>
        <w:pStyle w:val="FirstParagraph"/>
      </w:pPr>
      <w:r>
        <w:t xml:space="preserve">Чат на платформе «Электронный дом» — закрытая группа, где соседи обсуждают важные аспекты жизни дома и обмениваются полезной информацией. Например, предупреждают о шумных работах, обсуждают необходимость проведения общего собрания собственников или просят одолжить стремянку на пару часов. В чате нет посторонних людей, так как присоединиться к беседе могут только пользователи платформы с</w:t>
      </w:r>
      <w:r>
        <w:t xml:space="preserve"> </w:t>
      </w:r>
      <w:hyperlink r:id="rId32">
        <w:r>
          <w:rPr>
            <w:rStyle w:val="Hyperlink"/>
          </w:rPr>
          <w:t xml:space="preserve">подтвержденным адресом</w:t>
        </w:r>
      </w:hyperlink>
      <w:r>
        <w:t xml:space="preserve"> </w:t>
      </w:r>
      <w:r>
        <w:t xml:space="preserve">на портале mos.ru, а также обладатели</w:t>
      </w:r>
      <w:r>
        <w:t xml:space="preserve"> </w:t>
      </w:r>
      <w:hyperlink r:id="rId29">
        <w:r>
          <w:rPr>
            <w:rStyle w:val="Hyperlink"/>
          </w:rPr>
          <w:t xml:space="preserve">повышенного гостевого доступа</w:t>
        </w:r>
      </w:hyperlink>
      <w:r>
        <w:t xml:space="preserve">.</w:t>
      </w:r>
    </w:p>
    <w:p>
      <w:pPr>
        <w:pStyle w:val="FirstParagraph"/>
      </w:pPr>
      <w:r>
        <w:t xml:space="preserve">Помимо общения в общедомовом чате, у пользователей есть возможность связаться с зарегистрированными на платформе соседями, зная лишь номер их квартиры. Чтобы воспользоваться такой функцией, необходимо авторизоваться на сайте или в приложении «Электронный дом» с помощью</w:t>
      </w:r>
      <w:r>
        <w:t xml:space="preserve"> </w:t>
      </w:r>
      <w:hyperlink r:id="rId27">
        <w:r>
          <w:rPr>
            <w:rStyle w:val="Hyperlink"/>
          </w:rPr>
          <w:t xml:space="preserve">учетной записи</w:t>
        </w:r>
      </w:hyperlink>
      <w:r>
        <w:t xml:space="preserve"> </w:t>
      </w:r>
      <w:r>
        <w:t xml:space="preserve">любого уровня на mos.ru. Затем нужно проверить наличие нужного адреса (он должен быть подтвержден) в профиле и выбрать вкладку «Мои соседи» в разделе «Популярное» и меню слева на сайте или на главной странице — в приложении. Затем в</w:t>
      </w:r>
      <w:r>
        <w:t xml:space="preserve"> </w:t>
      </w:r>
      <w:hyperlink r:id="rId33">
        <w:r>
          <w:rPr>
            <w:rStyle w:val="Hyperlink"/>
          </w:rPr>
          <w:t xml:space="preserve">появившейся строке</w:t>
        </w:r>
      </w:hyperlink>
      <w:r>
        <w:t xml:space="preserve"> </w:t>
      </w:r>
      <w:r>
        <w:t xml:space="preserve">необходимо ввести номер нужной квартиры.</w:t>
      </w:r>
    </w:p>
    <w:p>
      <w:pPr>
        <w:pStyle w:val="BodyText"/>
      </w:pPr>
      <w:r>
        <w:t xml:space="preserve">Платформа</w:t>
      </w:r>
      <w:r>
        <w:t xml:space="preserve"> </w:t>
      </w:r>
      <w:hyperlink r:id="rId34">
        <w:r>
          <w:rPr>
            <w:rStyle w:val="Hyperlink"/>
          </w:rPr>
          <w:t xml:space="preserve">«Электронный дом»</w:t>
        </w:r>
      </w:hyperlink>
      <w:r>
        <w:t xml:space="preserve"> </w:t>
      </w:r>
      <w:r>
        <w:t xml:space="preserve">начала работу в ноябре 2020 года. Проект развивает ГКУ «Новые технологии управления» совместно с</w:t>
      </w:r>
      <w:r>
        <w:t xml:space="preserve"> </w:t>
      </w:r>
      <w:hyperlink r:id="rId35">
        <w:r>
          <w:rPr>
            <w:rStyle w:val="Hyperlink"/>
          </w:rPr>
          <w:t xml:space="preserve">Департаментом информационных технологий города Москвы</w:t>
        </w:r>
      </w:hyperlink>
      <w:r>
        <w:t xml:space="preserve">.</w:t>
      </w:r>
    </w:p>
    <w:bookmarkEnd w:id="3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http://vao.mos.ru/presscenter/news/detail/12836209.html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://vao.mos.ru" TargetMode="External" /><Relationship Type="http://schemas.openxmlformats.org/officeDocument/2006/relationships/hyperlink" Id="rId37" Target="http://vao.mos.ru/presscenter/news/detail/12836209.html" TargetMode="External" /><Relationship Type="http://schemas.openxmlformats.org/officeDocument/2006/relationships/hyperlink" Id="rId34" Target="https://ed.mos.ru/" TargetMode="External" /><Relationship Type="http://schemas.openxmlformats.org/officeDocument/2006/relationships/hyperlink" Id="rId22" Target="https://ed.mos.ru/about-oss/" TargetMode="External" /><Relationship Type="http://schemas.openxmlformats.org/officeDocument/2006/relationships/hyperlink" Id="rId32" Target="https://ed.mos.ru/knowledge/item/58/?parent=54&amp;contentId=23017," TargetMode="External" /><Relationship Type="http://schemas.openxmlformats.org/officeDocument/2006/relationships/hyperlink" Id="rId30" Target="https://ed.mos.ru/lk/house/" TargetMode="External" /><Relationship Type="http://schemas.openxmlformats.org/officeDocument/2006/relationships/hyperlink" Id="rId33" Target="https://ed.mos.ru/lk/neighbors/" TargetMode="External" /><Relationship Type="http://schemas.openxmlformats.org/officeDocument/2006/relationships/hyperlink" Id="rId35" Target="https://www.mos.ru/dit/" TargetMode="External" /><Relationship Type="http://schemas.openxmlformats.org/officeDocument/2006/relationships/hyperlink" Id="rId25" Target="https://www.mos.ru/news/item/143618073/" TargetMode="External" /><Relationship Type="http://schemas.openxmlformats.org/officeDocument/2006/relationships/hyperlink" Id="rId29" Target="https://www.mos.ru/news/item/147082073/" TargetMode="External" /><Relationship Type="http://schemas.openxmlformats.org/officeDocument/2006/relationships/hyperlink" Id="rId27" Target="https://www.mos.ru/otvet-tehnologii/kak-povysit-status-uchetnoy-zapisi-na-mos-ru/?ysclid=m24fbw4599909764900" TargetMode="External" /><Relationship Type="http://schemas.openxmlformats.org/officeDocument/2006/relationships/hyperlink" Id="rId28" Target="https://www.mos.ru/pgu2/landing/1726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vao.mos.ru" TargetMode="External" /><Relationship Type="http://schemas.openxmlformats.org/officeDocument/2006/relationships/hyperlink" Id="rId37" Target="http://vao.mos.ru/presscenter/news/detail/12836209.html" TargetMode="External" /><Relationship Type="http://schemas.openxmlformats.org/officeDocument/2006/relationships/hyperlink" Id="rId34" Target="https://ed.mos.ru/" TargetMode="External" /><Relationship Type="http://schemas.openxmlformats.org/officeDocument/2006/relationships/hyperlink" Id="rId22" Target="https://ed.mos.ru/about-oss/" TargetMode="External" /><Relationship Type="http://schemas.openxmlformats.org/officeDocument/2006/relationships/hyperlink" Id="rId32" Target="https://ed.mos.ru/knowledge/item/58/?parent=54&amp;contentId=23017," TargetMode="External" /><Relationship Type="http://schemas.openxmlformats.org/officeDocument/2006/relationships/hyperlink" Id="rId30" Target="https://ed.mos.ru/lk/house/" TargetMode="External" /><Relationship Type="http://schemas.openxmlformats.org/officeDocument/2006/relationships/hyperlink" Id="rId33" Target="https://ed.mos.ru/lk/neighbors/" TargetMode="External" /><Relationship Type="http://schemas.openxmlformats.org/officeDocument/2006/relationships/hyperlink" Id="rId35" Target="https://www.mos.ru/dit/" TargetMode="External" /><Relationship Type="http://schemas.openxmlformats.org/officeDocument/2006/relationships/hyperlink" Id="rId25" Target="https://www.mos.ru/news/item/143618073/" TargetMode="External" /><Relationship Type="http://schemas.openxmlformats.org/officeDocument/2006/relationships/hyperlink" Id="rId29" Target="https://www.mos.ru/news/item/147082073/" TargetMode="External" /><Relationship Type="http://schemas.openxmlformats.org/officeDocument/2006/relationships/hyperlink" Id="rId27" Target="https://www.mos.ru/otvet-tehnologii/kak-povysit-status-uchetnoy-zapisi-na-mos-ru/?ysclid=m24fbw4599909764900" TargetMode="External" /><Relationship Type="http://schemas.openxmlformats.org/officeDocument/2006/relationships/hyperlink" Id="rId28" Target="https://www.mos.ru/pgu2/landing/1726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2025-05-14T13:41:57Z</dcterms:created>
  <dcterms:modified xsi:type="dcterms:W3CDTF">2025-05-14T13:41:57Z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