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f6a0213948207e43891e84b2054a1a6520816"/>
    <w:p>
      <w:pPr>
        <w:pStyle w:val="Heading3"/>
      </w:pPr>
      <w:r>
        <w:t xml:space="preserve">Столичную систему теплоснабжения перевели на минимально возможные параметры работы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  <w:r>
        <w:br/>
      </w:r>
      <w:r>
        <w:br/>
      </w:r>
      <w:r>
        <w:t xml:space="preserve">Система теплоснабжения Москвы переведена на минимально возможные параметры работы в связи с наступлением теплой погоды в столичном регионе.</w:t>
      </w:r>
      <w:r>
        <w:br/>
      </w:r>
      <w:r>
        <w:br/>
      </w:r>
      <w:r>
        <w:t xml:space="preserve">«В связи с резким повышением средних круглосуточных температур воздуха принято решение перевести систему теплоснабжения на минимально возможные параметры по температуре и циркуляции. В настоящее время температура сетевого теплоносителя составляет 75-77 градусов, это - минимально необходимые значения, позволяющие обеспечить нагрев горячей воды до нормативных 60 градусов», – уточнил заместитель мэра Москвы Петр Бирюков.</w:t>
      </w:r>
      <w:r>
        <w:br/>
      </w:r>
      <w:r>
        <w:br/>
      </w:r>
      <w:r>
        <w:t xml:space="preserve">Для регулирования температуры теплоносителя во внутридомовых системах отопления межсезонье является самым сложным периодом. Это связано со значительными суточными колебаниями температуры наружного воздуха: от минусовых значений ночью до плюсовых днем. Также влияет и сторона здания, например, на солнечной может ощущаться избыточная температура.</w:t>
      </w:r>
      <w:r>
        <w:br/>
      </w:r>
      <w:r>
        <w:br/>
      </w:r>
      <w:r>
        <w:t xml:space="preserve">На основании показателей температурных датчиков корректировка работы отопительной системы производится в автоматическом режиме под контролем диспетчерских служб ПАО «МОЭК».</w:t>
      </w:r>
      <w:r>
        <w:br/>
      </w:r>
      <w:r>
        <w:t xml:space="preserve">Фото: АГН "Москва"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http://vao.mos.ru/presscenter/news/detail/12919048.html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919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919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2025-06-05T15:19:01Z</dcterms:created>
  <dcterms:modified xsi:type="dcterms:W3CDTF">2025-06-05T15:19:01Z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