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e6e85b35cc9d84553283fada808f08e3227202"/>
    <w:p>
      <w:pPr>
        <w:pStyle w:val="Heading3"/>
      </w:pPr>
      <w:r>
        <w:t xml:space="preserve">Утверждён проект планировки территории ТПУ «Новокосино»</w:t>
      </w:r>
    </w:p>
    <w:p>
      <w:pPr>
        <w:pStyle w:val="FirstParagraph"/>
      </w:pPr>
      <w:r>
        <w:t xml:space="preserve">28.07.2015</w:t>
      </w:r>
    </w:p>
    <w:p>
      <w:pPr>
        <w:pStyle w:val="BodyText"/>
      </w:pPr>
      <w:r>
        <w:drawing>
          <wp:inline>
            <wp:extent cx="5334000" cy="32270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Docs/pics/ТПУ%20Новокосин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7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</w:t>
      </w:r>
      <w:hyperlink r:id="rId23">
        <w:r>
          <w:rPr>
            <w:rStyle w:val="Hyperlink"/>
          </w:rPr>
          <w:t xml:space="preserve">роект планировки</w:t>
        </w:r>
      </w:hyperlink>
      <w:r>
        <w:t xml:space="preserve"> </w:t>
      </w:r>
      <w:r>
        <w:t xml:space="preserve">транспортно-пересадочного узла «Новокосино» утверждён столичным правительством. Новый транспортно-пересадочный узел планируется построить на пересечении Носовихинского шоссе с улицами Городецкой и Южной. Под него выделен участок площадью 47,4 га.</w:t>
      </w:r>
    </w:p>
    <w:p>
      <w:pPr>
        <w:pStyle w:val="BodyText"/>
      </w:pPr>
      <w:r>
        <w:t xml:space="preserve">Сначала на участке появится терминал ТПУ (7 390 кв. м), многофункциональный комплекс (63 570 кв. м.), объекты торговли и питания (38 950 кв.м), общественные площади (5760 кв.м), подземный паркинг на 589 машиномест и плоскостная автостоянка на 1 089 автомобилей. Также здесь оборудуют заездные карманы, перроны, проведут  инженерные коммуникации.</w:t>
      </w:r>
    </w:p>
    <w:p>
      <w:pPr>
        <w:pStyle w:val="BodyText"/>
      </w:pPr>
      <w:r>
        <w:t xml:space="preserve">На втором этапе будут возводить капитальные объекты - ещё одну плоскостную автостоянку на 853 машины, многофункциональный комплекс № 2 (8 650 кв.м), АЗС. На этом этапе с объекта уберут открытые автостоянки.</w:t>
      </w:r>
    </w:p>
    <w:p>
      <w:pPr>
        <w:pStyle w:val="BodyText"/>
      </w:pPr>
      <w:r>
        <w:t xml:space="preserve">В завершении на территории ТПУ высадят зелёные насаждения. Плюс проведут благоустроительные работы, чтобы пассажирам было максимально удобно и приятно проводить здесь время в ожидании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http://vao.mos.ru/presscenter/news/detail/2036344.html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s.mos.ru/common/upload/27.07.2015_64-02-1064_15_Sobyanin_S.S._KHusnullin_M.SH._b2e4ed07db498bd39ad49079069a8008.pdf" TargetMode="External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2036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.mos.ru/common/upload/27.07.2015_64-02-1064_15_Sobyanin_S.S._KHusnullin_M.SH._b2e4ed07db498bd39ad49079069a8008.pdf" TargetMode="External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news/detail/2036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2025-05-06T04:50:59Z</dcterms:created>
  <dcterms:modified xsi:type="dcterms:W3CDTF">2025-05-06T04:50:59Z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