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a1e1bd5c7658a52e2e1e45d6bab927b6204b50"/>
    <w:p>
      <w:pPr>
        <w:pStyle w:val="Heading3"/>
      </w:pPr>
      <w:r>
        <w:t xml:space="preserve">Клуб "Сфера" на улице Сталеваров открыл творческое лето для москвичей</w:t>
      </w:r>
    </w:p>
    <w:p>
      <w:pPr>
        <w:pStyle w:val="FirstParagraph"/>
      </w:pPr>
      <w:r>
        <w:t xml:space="preserve">09.06.2016</w:t>
      </w:r>
    </w:p>
    <w:p>
      <w:pPr>
        <w:pStyle w:val="BodyText"/>
      </w:pPr>
      <w:r>
        <w:rPr>
          <w:iCs/>
          <w:i/>
          <w:bCs/>
          <w:b/>
        </w:rPr>
        <w:t xml:space="preserve">Региональная общественная организация Клуб ЮНЕСКО «Сфера» на улице Сталеваров торжественно объявила об открытии в своих стенах «творческого» лета.</w:t>
      </w:r>
    </w:p>
    <w:p>
      <w:pPr>
        <w:pStyle w:val="BodyText"/>
      </w:pPr>
      <w:r>
        <w:t xml:space="preserve">На это событие, которое состоялось 2 июня, приуроченное ко Дню рождения А.С.Пушкина, Дню защиты детей и старту 30-го юбилейного сезона Группы творческого досуга «Московия», «Сфера» пригласила детей и их родителей, вожатых, деятелей культуры и искусства и представителей Ресурсного Центра НКО «Фортунатовская», который оказал организационную поддержку мероприятию.</w:t>
      </w:r>
    </w:p>
    <w:p>
      <w:pPr>
        <w:pStyle w:val="BodyText"/>
      </w:pPr>
      <w:r>
        <w:t xml:space="preserve">В течение дня приглашённые на праздник гости принимали участие в мастер-классах по декоративно-прикладному творчеству, художественных, театральных секциях и экскурсионных программах. Репетировали сценки и готовились к «смотру талантов», которым отметился первый этап праздничного мероприятия. Маленькие артисты демонстрировали свои способности в танцах, пении, игре на фортепиано, саксофоне и трубе. А завершилось мероприятие семейным балом и праздничным чаепитием. Дети и взрослые окунулись в атмосферу бальных классических и народных танцев и бальных игр.</w:t>
      </w:r>
    </w:p>
    <w:p>
      <w:pPr>
        <w:pStyle w:val="BodyText"/>
      </w:pPr>
      <w:r>
        <w:t xml:space="preserve">Особым подарком для гостей стала пасхальная выставка картин Александра Лубенко — члена Творческого союза профессиональных художников. С 1986 года он работает в "Сфере" как педагог-новатор по разработанной им программе творческого развития детей (программа награждена почетным дипломом Московской городской Думы) и является в клубе руководителем студии "Творчество и Мир".</w:t>
      </w:r>
    </w:p>
    <w:p>
      <w:pPr>
        <w:pStyle w:val="BodyText"/>
      </w:pPr>
      <w:r>
        <w:t xml:space="preserve">Основными направлениями деятельности клуба "Сфера" являются: социально-полезная общественная деятельность, гражданско-патриотическое воспитание детей, подростков и молодежи; художественно-эстетическое воспитание и творческое развитие; физкультурно-оздоровительная и спортивная работа с населением; экскурсионно-туристическая деятельность; технические и прикладные виды творчества, основы ремесел и многое другое. С 1999 года клуб является благотворительной организацией на основании Паспортов Благотворительной организации, выданных Благотворительным советом города Москвы. Клуб ЮНЕСКО "Сфера" имеет более чем 27-летний опыт многоплановой благотворительной работы с населением. Это и психологическая и материальная помощь семье, и организация благотворительных мероприятий для инвалидов, ветеранов и малообеспеченных семей.</w:t>
      </w:r>
    </w:p>
    <w:p>
      <w:pPr>
        <w:pStyle w:val="BodyText"/>
      </w:pPr>
      <w:r>
        <w:t xml:space="preserve">Летом на базе клуба функционирует Группа творческого досуга "Московия", осуществляющая свою деятельность по типу городского лагеря. Помимо насыщенной программы, включающей уникальные методики творческого развития детей, среди других городских лагерей "Московия" выделяется своим интересным подходом к формированию групп. Ежедневно ребята имеют возможность самостоятельно выбирать себе программу на день из нескольких скомбинированных вариантов досуга. Таким образом, в лагере формируются не искусственно созданные группы, а группы "по интересам". Поэтому дети в течение дня не просто заполняют свободное время, но занимаются тем, что им действительно близко и интересно.</w:t>
      </w:r>
    </w:p>
    <w:p>
      <w:pPr>
        <w:pStyle w:val="BodyText"/>
      </w:pPr>
      <w:r>
        <w:t xml:space="preserve">Программа "Московии" на лето:</w:t>
      </w:r>
    </w:p>
    <w:p>
      <w:pPr>
        <w:numPr>
          <w:ilvl w:val="0"/>
          <w:numId w:val="1001"/>
        </w:numPr>
      </w:pPr>
      <w:r>
        <w:t xml:space="preserve">Развивающая методика "Творчество и мир", филологическая интерактивная программ "Остров настоящих сокровищ";</w:t>
      </w:r>
    </w:p>
    <w:p>
      <w:pPr>
        <w:numPr>
          <w:ilvl w:val="0"/>
          <w:numId w:val="1001"/>
        </w:numPr>
      </w:pPr>
      <w:r>
        <w:t xml:space="preserve">Творческие мастер-классы по изобразительному и прикладному искусству;</w:t>
      </w:r>
    </w:p>
    <w:p>
      <w:pPr>
        <w:numPr>
          <w:ilvl w:val="0"/>
          <w:numId w:val="1001"/>
        </w:numPr>
      </w:pPr>
      <w:r>
        <w:t xml:space="preserve">Игровые программы;</w:t>
      </w:r>
    </w:p>
    <w:p>
      <w:pPr>
        <w:numPr>
          <w:ilvl w:val="0"/>
          <w:numId w:val="1001"/>
        </w:numPr>
      </w:pPr>
      <w:r>
        <w:t xml:space="preserve">Экскурсии по культурно-историческим местам Москвы и Подмосковья, прогулки на свежем воздухе;</w:t>
      </w:r>
    </w:p>
    <w:p>
      <w:pPr>
        <w:numPr>
          <w:ilvl w:val="0"/>
          <w:numId w:val="1001"/>
        </w:numPr>
      </w:pPr>
      <w:r>
        <w:t xml:space="preserve">Традиционные народные игры, спартакиада и турслёт;</w:t>
      </w:r>
    </w:p>
    <w:p>
      <w:pPr>
        <w:numPr>
          <w:ilvl w:val="0"/>
          <w:numId w:val="1001"/>
        </w:numPr>
      </w:pPr>
      <w:r>
        <w:t xml:space="preserve">Плавание в бассейне ФОК "Касатка";</w:t>
      </w:r>
    </w:p>
    <w:p>
      <w:pPr>
        <w:numPr>
          <w:ilvl w:val="0"/>
          <w:numId w:val="1001"/>
        </w:numPr>
      </w:pPr>
      <w:r>
        <w:t xml:space="preserve">Спортивные игры и ОФП в ФОК "Одиссея"</w:t>
      </w:r>
    </w:p>
    <w:p>
      <w:pPr>
        <w:numPr>
          <w:ilvl w:val="0"/>
          <w:numId w:val="1001"/>
        </w:numPr>
      </w:pPr>
      <w:r>
        <w:t xml:space="preserve">и многое другое.</w:t>
      </w:r>
    </w:p>
    <w:p>
      <w:pPr>
        <w:pStyle w:val="FirstParagraph"/>
      </w:pPr>
      <w:r>
        <w:t xml:space="preserve">Адрес: ул. Сталеваров, 18-1 тел. 8(495)302-73-74, 8(963) 771-22-62 www.клубсфера.рф</w:t>
      </w:r>
    </w:p>
    <w:p>
      <w:pPr>
        <w:pStyle w:val="BodyText"/>
      </w:pPr>
      <w:r>
        <w:br/>
      </w:r>
    </w:p>
    <w:p>
      <w:pPr>
        <w:pStyle w:val="BodyText"/>
      </w:pPr>
      <w:r>
        <w:t xml:space="preserve">Адрес страницы:</w:t>
      </w:r>
      <w:r>
        <w:t xml:space="preserve"> </w:t>
      </w:r>
      <w:hyperlink r:id="rId20">
        <w:r>
          <w:rPr>
            <w:rStyle w:val="Hyperlink"/>
          </w:rPr>
          <w:t xml:space="preserve">http://vao.mos.ru/presscenter/news/detail/3118735.html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presscenter/news/detail/31187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presscenter/news/detail/31187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2025-04-08T08:53:52Z</dcterms:created>
  <dcterms:modified xsi:type="dcterms:W3CDTF">2025-04-08T08:53:52Z</dcterms:modified>
</cp:coreProperties>
</file>

<file path=docProps/custom.xml><?xml version="1.0" encoding="utf-8"?>
<Properties xmlns="http://schemas.openxmlformats.org/officeDocument/2006/custom-properties" xmlns:vt="http://schemas.openxmlformats.org/officeDocument/2006/docPropsVTypes"/>
</file>