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40228e5927ddb9bdf0a678dcf9ad153d8b0ed"/>
    <w:p>
      <w:pPr>
        <w:pStyle w:val="Heading3"/>
      </w:pPr>
      <w:r>
        <w:t xml:space="preserve">Спортсмены из Соколиной горы завоевали 16 медалей на открытом турнире по тхэквондо</w:t>
      </w:r>
    </w:p>
    <w:p>
      <w:pPr>
        <w:pStyle w:val="FirstParagraph"/>
      </w:pPr>
      <w:r>
        <w:t xml:space="preserve">13.04.2017</w:t>
      </w:r>
    </w:p>
    <w:p>
      <w:pPr>
        <w:pStyle w:val="BodyText"/>
      </w:pPr>
      <w:r>
        <w:rPr>
          <w:iCs/>
          <w:i/>
          <w:bCs/>
          <w:b/>
        </w:rPr>
        <w:t xml:space="preserve">Воспитанники спортивной секции Досугового центра «Соколинка» завоевали 16 медалей в XIX открытом турнире по тхэквондо на Кубок Южного Тушина.</w:t>
      </w:r>
    </w:p>
    <w:p>
      <w:pPr>
        <w:pStyle w:val="BodyText"/>
      </w:pPr>
      <w:r>
        <w:t xml:space="preserve">На состязание, которое прошло в Физкультурно-оздоровительном комплексе «Динамика», съехались 230 ребят из московских клубов. Соколиную гору на турнире представляли воспитанники тренера секции по тхэквондо Досугового центра «Соколинка» Ильи Барона. Ребята испытали свои силы в дисциплинах «туль» и «массоги».</w:t>
      </w:r>
    </w:p>
    <w:p>
      <w:pPr>
        <w:pStyle w:val="BodyText"/>
      </w:pPr>
      <w:r>
        <w:t xml:space="preserve">Юные спортсмены из Соколиной горы стали одними из лучших и заняли в показе комплексных упражнений и свободных спаррингах 16 медалей: 10 золотых, 2 серебряных и 4 бронзовых.</w:t>
      </w:r>
    </w:p>
    <w:p>
      <w:pPr>
        <w:pStyle w:val="BodyText"/>
      </w:pPr>
      <w:r>
        <w:t xml:space="preserve">Организаторами мероприятия выступили Федерация тхэквондо России и военно-патриотический спортивный клуб «Родина».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http://vao.mos.ru/presscenter/news/detail/5624039.html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56240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56240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2025-03-29T01:32:40Z</dcterms:created>
  <dcterms:modified xsi:type="dcterms:W3CDTF">2025-03-29T01:32:40Z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