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16810b03ecd62746405c2c305e7565d9327210"/>
    <w:p>
      <w:pPr>
        <w:pStyle w:val="Heading3"/>
      </w:pPr>
      <w:r>
        <w:t xml:space="preserve">В Преображенском прошел фестиваль «Свет Христов»</w:t>
      </w:r>
    </w:p>
    <w:p>
      <w:pPr>
        <w:pStyle w:val="FirstParagraph"/>
      </w:pPr>
      <w:r>
        <w:t xml:space="preserve">30.01.2018</w:t>
      </w:r>
    </w:p>
    <w:p>
      <w:pPr>
        <w:pStyle w:val="BodyText"/>
      </w:pPr>
      <w:r>
        <w:drawing>
          <wp:inline>
            <wp:extent cx="5334000" cy="55791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c48/angel-s-truboy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791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Гала-концерт во Дворце творчества «Преображенский» завершил большой рождественский фестиваль.</w:t>
      </w:r>
    </w:p>
    <w:p>
      <w:pPr>
        <w:pStyle w:val="BodyText"/>
      </w:pPr>
      <w:r>
        <w:t xml:space="preserve">Творчество объединило сотни московских детей, представлявших более двух десятков православных воскресных и общеобразовательных школ из разных округов столицы. Активнее всех были ребята из Восточного округа: из воскресной школы при храме пророка Божия Илии в Черкизове, школы №1080 «Экополис», колледжа музыкально-театрального искусства имени Галины Вишневской и других учебных заведений. Ребята с душой пели, танцевали, а также подготовили выставку декоративно-прикладного и изобразительного искусства.</w:t>
      </w:r>
    </w:p>
    <w:p>
      <w:pPr>
        <w:pStyle w:val="BodyText"/>
      </w:pPr>
      <w:r>
        <w:t xml:space="preserve">Добавим, Рождественский фестиваль «Свет Христов» проводится на Преображенке вот уже пятый год подряд. Его участниками становятся дети и подростки не только из столицы, но и Подмосковья. Творческий праздник стал своеобразной «визитной карточкой» илиинского прихода и доброй традицией района Преображенское. Благодаря фестивалю, ребята лучше узнают многовековую православную культуру и начинают ощущать себя ее наследниками.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http://vao.mos.ru/presscenter/news/detail/7115801.html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115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7115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2025-07-01T00:31:09Z</dcterms:created>
  <dcterms:modified xsi:type="dcterms:W3CDTF">2025-07-01T00:31:09Z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