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932879d5a49e2369fed6b627f81165d05eca9"/>
    <w:p>
      <w:pPr>
        <w:pStyle w:val="Heading3"/>
      </w:pPr>
      <w:r>
        <w:t xml:space="preserve">Более 120 тысяч цветов высадили в Сокольниках этой весной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rPr>
          <w:iCs/>
          <w:i/>
          <w:bCs/>
          <w:b/>
        </w:rPr>
        <w:t xml:space="preserve">В районе Сокольники в Восточном округе этой весной высадили более сотни тысяч цветов. На улицах теперь цветут розовые и сиреневые петунии, красные бегонии. Об этом сообщили в управе района.</w:t>
      </w:r>
    </w:p>
    <w:p>
      <w:pPr>
        <w:pStyle w:val="BodyText"/>
      </w:pPr>
      <w:r>
        <w:t xml:space="preserve">По словам начальника отдела жилищно-коммунального хозяйства и благоустройства управы района Сокольники Алексея Мягченкова, в вазоны и цветники на дворовых территориях, в зонах отдыха и около социальных объектов по всему району высажено более 120 тысяч цветов.</w:t>
      </w:r>
    </w:p>
    <w:p>
      <w:pPr>
        <w:pStyle w:val="BodyText"/>
      </w:pPr>
      <w:r>
        <w:t xml:space="preserve">Два самых больших цветника расположены у гостиницы «Холидей» по адресу: Русаковская ул. д.24. Здесь высажено около 17 тысяч цветов, среди них розовые и сиреневые петунии крупноцветковые, а также красные бегонии изящные. Общая площадь цветников на Русаковской составляет более 324 квадратных метров.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http://vao.mos.ru/presscenter/news/detail/8959035.html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95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95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2025-02-22T01:11:28Z</dcterms:created>
  <dcterms:modified xsi:type="dcterms:W3CDTF">2025-02-22T01:11:28Z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