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dd5a257bcefdd20ebbe2ff149295668c536c2"/>
    <w:p>
      <w:pPr>
        <w:pStyle w:val="Heading3"/>
      </w:pPr>
      <w:r>
        <w:t xml:space="preserve">Профессор вуза в Измайлове стал лауреатом конкурса «Золотые имена высшей школы»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drawing>
          <wp:inline>
            <wp:extent cx="3175000" cy="212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stolyar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2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Советник при ректорате Российского государственного университета физической культуры, спорта, молодежи и туризма, профессор, доктор философских наук Владислав Столяров вошел в число победителей проекта «Золотые имена высшей школы».</w:t>
      </w:r>
    </w:p>
    <w:p>
      <w:pPr>
        <w:pStyle w:val="BodyText"/>
      </w:pPr>
      <w:r>
        <w:t xml:space="preserve">— В конкурсе участвовали больше 900 человек из 60 регионов России, — рассказывает Владислав Столяров. – Участие в этом проекте — инициатива издательства</w:t>
      </w:r>
      <w:r>
        <w:t xml:space="preserve"> </w:t>
      </w:r>
      <w:r>
        <w:rPr>
          <w:iCs/>
          <w:i/>
        </w:rPr>
        <w:t xml:space="preserve">(в котором в 2019 году было опубликовано десять монографий профессора – прим. ред.)</w:t>
      </w:r>
      <w:r>
        <w:t xml:space="preserve">, а не моя инициатива, но поскольку я работаю в ГЦОЛИФК</w:t>
      </w:r>
      <w:r>
        <w:t xml:space="preserve"> </w:t>
      </w:r>
      <w:r>
        <w:rPr>
          <w:iCs/>
          <w:i/>
        </w:rPr>
        <w:t xml:space="preserve">(РГУФКСМиТ)</w:t>
      </w:r>
      <w:r>
        <w:t xml:space="preserve"> </w:t>
      </w:r>
      <w:r>
        <w:t xml:space="preserve">с 1972 года, мне представлялось, что моя победа будет престижной и для нашего вуза, которому я отдал больше трети жизни.</w:t>
      </w:r>
    </w:p>
    <w:p>
      <w:pPr>
        <w:pStyle w:val="BodyText"/>
      </w:pPr>
      <w:r>
        <w:t xml:space="preserve">Владислав Столяров является автором более шестидесяти монографий и свыше тысячи публикаций по проблемам физической культуры и спорта. На основе теоретических исследований он разработал уникальную гуманистическую спартпрограмму — целостного, мультикреативного развития личности и организации творческого досуга, которая реализуется в России с 1991 года.</w:t>
      </w:r>
    </w:p>
    <w:p>
      <w:pPr>
        <w:pStyle w:val="BodyText"/>
      </w:pPr>
      <w:r>
        <w:rPr>
          <w:iCs/>
          <w:i/>
          <w:bCs/>
          <w:b/>
        </w:rPr>
        <w:t xml:space="preserve">Фото: press.sportedu.ru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http://vao.mos.ru/presscenter/news/detail/9203294.html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203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203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2025-04-09T12:05:06Z</dcterms:created>
  <dcterms:modified xsi:type="dcterms:W3CDTF">2025-04-09T12:05:06Z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