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ecc321b342a24fd4b030484d5c4967d2646d7"/>
    <w:p>
      <w:pPr>
        <w:pStyle w:val="Heading3"/>
      </w:pPr>
      <w:r>
        <w:t xml:space="preserve">В Восточном округе подбирают площадку для тренировок детей с синдромом Дауна</w:t>
      </w:r>
    </w:p>
    <w:p>
      <w:pPr>
        <w:pStyle w:val="FirstParagraph"/>
      </w:pPr>
      <w:r>
        <w:t xml:space="preserve">31.03.2021</w:t>
      </w:r>
    </w:p>
    <w:p>
      <w:pPr>
        <w:pStyle w:val="BodyText"/>
      </w:pPr>
      <w:r>
        <w:t xml:space="preserve">Для проведения регулярных тренировок по футболу детей с синдромом Дауна в Восточном округе планируется создать спортивную площадку, где смогут заниматься как дети с особенностями развития, так и обычные ребята. С такой инициативой в префектуру ВАО обратился благотворительный фонд «Даунсайд Ап».</w:t>
      </w:r>
    </w:p>
    <w:p>
      <w:pPr>
        <w:pStyle w:val="BodyText"/>
      </w:pPr>
      <w:r>
        <w:rPr>
          <w:bCs/>
          <w:b/>
        </w:rPr>
        <w:t xml:space="preserve">Футбол это больше, чем игра</w:t>
      </w:r>
    </w:p>
    <w:p>
      <w:pPr>
        <w:pStyle w:val="BodyText"/>
      </w:pPr>
      <w:r>
        <w:t xml:space="preserve">Для ребенка с синдромом Дауна футбол – больше, чем игра: это способ научиться общаться, быть собранным и внимательным. Это школа, в которой он учится по-новому взаимодействовать со своим телом и со своими новыми друзьями. Занятия по футболу строятся с акцентом на развитие памяти и технических навыков, а также вестибулярного аппарата, координации и формирования навыков командного взаимодействия.</w:t>
      </w:r>
    </w:p>
    <w:p>
      <w:pPr>
        <w:pStyle w:val="BodyText"/>
      </w:pPr>
      <w:r>
        <w:t xml:space="preserve">Для проведения регулярных тренировок по футболу «Даунсайд Ап» нашел инвестора, который готов оказать содействие в создании инклюзивной спортивной площадки. На ней смогут заниматься как дети с особенностями развития, так и обычные ребята.</w:t>
      </w:r>
    </w:p>
    <w:p>
      <w:pPr>
        <w:pStyle w:val="BodyText"/>
      </w:pPr>
      <w:r>
        <w:t xml:space="preserve">Проект спортивной площадки предусматривает устройство футбольного поля по международным стандартам правил игры в мини-футбол. Так, рекомендуемые размеры мини-футбольного поля – 20 х 40, а рекомендуемое покрытие, которое выдерживает любые нагрузки и погодные условия – искусственный газон. Также планируется установить раздевалку и трибуну на 20 человек. Зимой на спортивной площадке будут заливать каток.</w:t>
      </w:r>
    </w:p>
    <w:p>
      <w:pPr>
        <w:pStyle w:val="BodyText"/>
      </w:pPr>
      <w:r>
        <w:rPr>
          <w:bCs/>
          <w:b/>
        </w:rPr>
        <w:t xml:space="preserve">Инклюзивная площадка в открытом доступе</w:t>
      </w:r>
    </w:p>
    <w:p>
      <w:pPr>
        <w:pStyle w:val="BodyText"/>
      </w:pPr>
      <w:r>
        <w:t xml:space="preserve">В целях обеспечения проведения тренировок детей с синдромом Дауна между управой района Измайлово и фондом планируется заключить соглашение об использовании спортивной площадки.</w:t>
      </w:r>
    </w:p>
    <w:p>
      <w:pPr>
        <w:pStyle w:val="BodyText"/>
      </w:pPr>
      <w:r>
        <w:t xml:space="preserve">Занимать площадку воспитанники фонда планируют не более 2 часов в день. При этом все желающие смогут присоединиться к тренировкам - для этого необходимо будет записаться на занятия. Расписание тренировок разместят на информационном стенде у площадки.</w:t>
      </w:r>
    </w:p>
    <w:p>
      <w:pPr>
        <w:pStyle w:val="BodyText"/>
      </w:pPr>
      <w:r>
        <w:t xml:space="preserve">Стоит отметить, что реализация проекта не предполагает оформления каких-либо земельно-имущественных отношений. Спортивная площадка будет в открытом доступе для всех жителей района.</w:t>
      </w:r>
    </w:p>
    <w:p>
      <w:pPr>
        <w:pStyle w:val="BodyText"/>
      </w:pPr>
      <w:r>
        <w:rPr>
          <w:bCs/>
          <w:b/>
        </w:rPr>
        <w:t xml:space="preserve">Проект обсудят с жителями</w:t>
      </w:r>
    </w:p>
    <w:p>
      <w:pPr>
        <w:pStyle w:val="BodyText"/>
      </w:pPr>
      <w:r>
        <w:t xml:space="preserve">В настоящее время префектура ВАО совместно с управой района Измайлово и фондом «Даунсайд Ап» продолжает подбор подходящей для реализации проекта территории. При подборе участка вопрос обустройства площадки будет вынесен на обсуждение с жителями.</w:t>
      </w:r>
    </w:p>
    <w:p>
      <w:pPr>
        <w:pStyle w:val="BodyText"/>
      </w:pPr>
      <w:r>
        <w:t xml:space="preserve">Ранее рассматривалась возможность реконструкции спортивной площадки у дома 37 на Измайловском бульваре. По итогам проведенной с жителями дома встречи, принято решение данный адрес из рассматриваемых исключить.</w:t>
      </w:r>
    </w:p>
    <w:p>
      <w:pPr>
        <w:pStyle w:val="BodyText"/>
      </w:pPr>
      <w:r>
        <w:rPr>
          <w:iCs/>
          <w:i/>
        </w:rPr>
        <w:t xml:space="preserve">Справочно</w:t>
      </w:r>
    </w:p>
    <w:p>
      <w:pPr>
        <w:pStyle w:val="BodyText"/>
      </w:pPr>
      <w:r>
        <w:t xml:space="preserve">Благотворительный фонд «Даунсайд Ап» работает с 1997 года. Сейчас учреждение помогает более 200 семьям из Москвы, в которых воспитываются дети и подростки с синдромом Дауна.</w:t>
      </w:r>
    </w:p>
    <w:p>
      <w:pPr>
        <w:pStyle w:val="BodyText"/>
      </w:pPr>
      <w:r>
        <w:t xml:space="preserve">«Даунсайд Ап» первыми в России организовал для детей синдромом Дауна тренировки по футболу. Совместно с фондом «Синдром любви» и Российским государственным социальным университетом изданы учебное пособие и настольная книга тренера по мини-футболу с детьми с синдромом Дауна.</w:t>
      </w:r>
    </w:p>
    <w:p>
      <w:pPr>
        <w:pStyle w:val="BodyText"/>
      </w:pPr>
      <w:r>
        <w:br/>
      </w:r>
    </w:p>
    <w:bookmarkStart w:id="20" w:name="player"/>
    <w:bookmarkEnd w:id="20"/>
    <w:bookmarkStart w:id="22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1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http://vao.mos.ru/presscenter/news/detail/9830560.html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9830560.html" TargetMode="External" /><Relationship Type="http://schemas.openxmlformats.org/officeDocument/2006/relationships/hyperlink" Id="rId21" Target="https://www.youtube.com/watch?v=y725ctkt1Q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9830560.html" TargetMode="External" /><Relationship Type="http://schemas.openxmlformats.org/officeDocument/2006/relationships/hyperlink" Id="rId21" Target="https://www.youtube.com/watch?v=y725ctkt1Q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2025-04-13T16:11:21Z</dcterms:created>
  <dcterms:modified xsi:type="dcterms:W3CDTF">2025-04-13T16:11:21Z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