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0187b8fe8dd9c97b0175a3675139a97230334"/>
    <w:p>
      <w:pPr>
        <w:pStyle w:val="Heading3"/>
      </w:pPr>
      <w:r>
        <w:t xml:space="preserve">Как работать с маркировкой государственным и муниципальным учреждениям</w:t>
      </w:r>
    </w:p>
    <w:p>
      <w:pPr>
        <w:pStyle w:val="FirstParagraph"/>
      </w:pPr>
      <w:r>
        <w:t xml:space="preserve">27.11.2023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1 декабря становится обязательной передача сведений в систему маркировки «Честный знак» об обороте и выводе из оборота молочной продукции. Аналогичные обязательства наступают при использовании упакованной воды.</w:t>
      </w:r>
    </w:p>
    <w:p>
      <w:pPr>
        <w:pStyle w:val="BodyText"/>
      </w:pPr>
      <w:r>
        <w:t xml:space="preserve">Что необходимо сделать государственным и муниципальным учреждениям - рассказываем в карточках!</w:t>
      </w:r>
    </w:p>
    <w:p>
      <w:pPr>
        <w:pStyle w:val="BodyText"/>
      </w:pPr>
      <w:r>
        <w:t xml:space="preserve">Также приглашаем вас в</w:t>
      </w:r>
      <w:r>
        <w:t xml:space="preserve"> </w:t>
      </w:r>
      <w:hyperlink r:id="rId22">
        <w:r>
          <w:rPr>
            <w:rStyle w:val="Hyperlink"/>
          </w:rPr>
          <w:t xml:space="preserve">Честное Сообщество</w:t>
        </w:r>
      </w:hyperlink>
      <w:r>
        <w:t xml:space="preserve">, где вы можете задать любой вопрос по маркировке и получить ответ от экспертов.</w:t>
      </w:r>
    </w:p>
    <w:p>
      <w:pPr>
        <w:pStyle w:val="BodyText"/>
      </w:pPr>
      <w:r>
        <w:t xml:space="preserve">Пройти обучение по личному кабинету "Честного знака" и быстро научиться основам работы в системе можно в</w:t>
      </w:r>
      <w:r>
        <w:t xml:space="preserve"> </w:t>
      </w:r>
      <w:hyperlink r:id="rId23">
        <w:r>
          <w:rPr>
            <w:rStyle w:val="Hyperlink"/>
          </w:rPr>
          <w:t xml:space="preserve">виртуальном обучающем пространстве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http://vao.mos.ru/presscenter/officially/detail/12010695.html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officially/detail/12010695.html" TargetMode="External" /><Relationship Type="http://schemas.openxmlformats.org/officeDocument/2006/relationships/hyperlink" Id="rId22" Target="https://markirovka.ru/community/publications.php?sort=active_from&amp;arrFilter_ff%5bSECTION_ID%5d%5b0%5d=102&amp;set_filter=%D0%A4%D0%B8%D0%BB%D1%8C%D1%82%D1%80" TargetMode="External" /><Relationship Type="http://schemas.openxmlformats.org/officeDocument/2006/relationships/hyperlink" Id="rId23" Target="https://markirovka.ru/virtual_educ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officially/detail/12010695.html" TargetMode="External" /><Relationship Type="http://schemas.openxmlformats.org/officeDocument/2006/relationships/hyperlink" Id="rId22" Target="https://markirovka.ru/community/publications.php?sort=active_from&amp;arrFilter_ff%5bSECTION_ID%5d%5b0%5d=102&amp;set_filter=%D0%A4%D0%B8%D0%BB%D1%8C%D1%82%D1%80" TargetMode="External" /><Relationship Type="http://schemas.openxmlformats.org/officeDocument/2006/relationships/hyperlink" Id="rId23" Target="https://markirovka.ru/virtual_educ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2025-04-15T03:47:06Z</dcterms:created>
  <dcterms:modified xsi:type="dcterms:W3CDTF">2025-04-15T03:47:06Z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