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d0a7330fe8f75fc77b2e253c4411bb6537eb9"/>
    <w:p>
      <w:pPr>
        <w:pStyle w:val="Heading3"/>
      </w:pPr>
      <w:r>
        <w:t xml:space="preserve">О возможном установлении публичного сервитута (77:03:006026:15)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t xml:space="preserve">В целях обеспечения строительства, реконструкции объектов инфраструктуры при реализации объекта «Этап XVII «Строительство тяговой подстанции Кусково» в рамках МИНИСТЕРСТВО ТРАНСПОРТА РОССИЙСКОЙ ФЕДЕРАЦИИ ФЕДЕРАЛЬНОЕ АГЕНТСТВО ЖЕЛЕЗНОДОРОЖНОГО ТРАНСПОРТА (РОСЖЕЛДОР) Управление земельно-имущественных отношений и правовой деятельности С. Басманная ул., д. 11/2 стр. 1, Москва, 105064 Тел. (499) 550-34-36, факс (499) 550-31-40 Префектура Восточного Административного округа города Москвы pref-vao@mos.ru № На № от Копия: Группа заказчика по строительству и реконструкции интермодальных транспортно-пересадочных узлов Дирекция по комплексной реконструкции железных дорог и строительству объектов железнодорожного транспорта – филиала ОАО «РЖД» dkrs-msk@msk.rzd.ru 2 реализации проекта «Организация пригородно-городского пассажирского железнодорожного движения на участке Апрелевка-Жедезнодорожная (МЦД-4)», предусмотренных подпунктом 2 части 5 статьи 4 Федерального закона от 31.07.2020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Федерации», возможно установление публичных сервитутов в интересах ОАО «РЖД» (ОГРН 1037739877295, ИНН 7708503727; 107174, Москва, ул. Новая Басманная, д. 2/1, стр. 1; dkrs-msk@msk.rzd.ru; 8 (499) 262-42-57) сроком 10 месяцев в отношении земель в границах кадастровых кварталов: 77:03:006026:15 Москва, Кусковский тупик.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Адреса, по которым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сервитута: ул. Старая Басманная, Москва, д. 11/2, стр. 1, 105064, тел.: 8(499) 550-34-36 (время приема: согласно графику по предварительной записи); адрес электронной почты: info@roszeldor.ru.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15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(или) земли расположены на межселенной территории), заинтересованные лица могут подать заявления об учете прав на земельные участки, а также срок подачи указанных заявлений по адресу: ул. Старая Басманная, Москва, д. 11/2, стр. 1, 105064.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http://vao.mos.ru/presscenter/officially/detail/12501661.html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2501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2501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2025-04-15T03:34:01Z</dcterms:created>
  <dcterms:modified xsi:type="dcterms:W3CDTF">2025-04-15T03:34:01Z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