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057aba7a61b49dfa025532f5da111643a94d5"/>
    <w:p>
      <w:pPr>
        <w:pStyle w:val="Heading3"/>
      </w:pPr>
      <w:r>
        <w:t xml:space="preserve">Ежемесячное пособие в связи с рождением и воспитанием ребенка: условия назначения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единое пособие для семей с низким доходом – это</w:t>
      </w:r>
      <w:r>
        <w:t xml:space="preserve"> </w:t>
      </w:r>
      <w:hyperlink r:id="rId20">
        <w:r>
          <w:rPr>
            <w:rStyle w:val="Hyperlink"/>
          </w:rPr>
          <w:t xml:space="preserve">мера государственной поддержки семей</w:t>
        </w:r>
      </w:hyperlink>
      <w:r>
        <w:t xml:space="preserve">, чей среднедушевой доход меньше прожиточного минимума на человека в регионе проживания. Выплата назначается беременным женщинам и родителям детей до 17 лет.</w:t>
      </w:r>
    </w:p>
    <w:p>
      <w:pPr>
        <w:pStyle w:val="BodyText"/>
      </w:pPr>
      <w:r>
        <w:rPr>
          <w:u w:val="single"/>
        </w:rPr>
        <w:t xml:space="preserve">Размер ежемесячного пособия зависит от дохода семьи и может составлять:</w:t>
      </w:r>
    </w:p>
    <w:p>
      <w:pPr>
        <w:pStyle w:val="BodyText"/>
      </w:pPr>
      <w:r>
        <w:t xml:space="preserve">· 50% от прожиточного минимума на ребенка в регионе — базовый размер выплаты;</w:t>
      </w:r>
    </w:p>
    <w:p>
      <w:pPr>
        <w:pStyle w:val="BodyText"/>
      </w:pPr>
      <w:r>
        <w:t xml:space="preserve">· 75% — назначается, если среднедушевой доход семьи вместе с выплатой в размере 50% меньше прожиточного минимума на душу населения;</w:t>
      </w:r>
    </w:p>
    <w:p>
      <w:pPr>
        <w:pStyle w:val="BodyText"/>
      </w:pPr>
      <w:r>
        <w:t xml:space="preserve">· 100% — назначается, если среднедушевой доход семьи вместе с выплатой в размере 75% меньше прожиточного минимума на душу населения.</w:t>
      </w:r>
    </w:p>
    <w:p>
      <w:pPr>
        <w:pStyle w:val="BodyText"/>
      </w:pPr>
      <w:r>
        <w:rPr>
          <w:bCs/>
          <w:b/>
        </w:rPr>
        <w:t xml:space="preserve">На детей</w:t>
      </w:r>
      <w:r>
        <w:t xml:space="preserve"> </w:t>
      </w:r>
      <w:r>
        <w:t xml:space="preserve">пособие назначается с месяца рождения ребенка, если заявление подано не позднее 6 месяцев со дня рождения. В остальных случаях пособие выплачивается с месяца обращения. Выплата назначается на 12 месяцев и продлевается по заявлению. Когда ребенку исполняется 17 лет, выплаты прекращаются. Если в семье несколько детей до 17 лет, то пособие назначат на каждого ребенка.</w:t>
      </w:r>
    </w:p>
    <w:p>
      <w:pPr>
        <w:pStyle w:val="BodyText"/>
      </w:pPr>
      <w:r>
        <w:rPr>
          <w:u w:val="single"/>
        </w:rPr>
        <w:t xml:space="preserve">Основания для назначения пособия для родителей детей до 17 лет:</w:t>
      </w:r>
    </w:p>
    <w:p>
      <w:pPr>
        <w:pStyle w:val="BodyText"/>
      </w:pPr>
      <w:r>
        <w:t xml:space="preserve">· ежемесячный доход на человека в семье не превышает регионального прожиточного минимума на душу населения;</w:t>
      </w:r>
    </w:p>
    <w:p>
      <w:pPr>
        <w:pStyle w:val="BodyText"/>
      </w:pPr>
      <w:r>
        <w:t xml:space="preserve">· собственность семьи соответствует установленным критериям;</w:t>
      </w:r>
    </w:p>
    <w:p>
      <w:pPr>
        <w:pStyle w:val="BodyText"/>
      </w:pPr>
      <w:r>
        <w:t xml:space="preserve">· заявитель и дети, на которых назначается пособие, – граждане Российской Федерации, постоянно проживающие в Российской Федерации.</w:t>
      </w:r>
    </w:p>
    <w:p>
      <w:pPr>
        <w:pStyle w:val="BodyText"/>
      </w:pPr>
      <w:r>
        <w:t xml:space="preserve">Обратиться за выплатой может один из родителей, усыновитель или опекун (попечитель) ребёнка. При назначении пособия учитываются имущественная</w:t>
      </w:r>
      <w:r>
        <w:t xml:space="preserve"> </w:t>
      </w:r>
      <w:r>
        <w:rPr>
          <w:bCs/>
          <w:b/>
        </w:rPr>
        <w:t xml:space="preserve">обеспеченность семьи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занятость</w:t>
      </w:r>
      <w:r>
        <w:t xml:space="preserve"> </w:t>
      </w:r>
      <w:r>
        <w:t xml:space="preserve">родителя. Пособие назначается в том случае, если взрослые члены семьи имеют заработок или объективные причины для его отсутствия.</w:t>
      </w:r>
    </w:p>
    <w:p>
      <w:pPr>
        <w:pStyle w:val="BodyText"/>
      </w:pPr>
      <w:r>
        <w:rPr>
          <w:bCs/>
          <w:b/>
        </w:rPr>
        <w:t xml:space="preserve">Беременным женщинам</w:t>
      </w:r>
      <w:r>
        <w:t xml:space="preserve"> </w:t>
      </w:r>
      <w:r>
        <w:t xml:space="preserve">пособие назначается при обращении после наступления срока беременности 12 недель.</w:t>
      </w:r>
    </w:p>
    <w:p>
      <w:pPr>
        <w:pStyle w:val="BodyText"/>
      </w:pPr>
      <w:r>
        <w:rPr>
          <w:u w:val="single"/>
        </w:rPr>
        <w:t xml:space="preserve">Основания для назначения пособия беременным женщинам:</w:t>
      </w:r>
    </w:p>
    <w:p>
      <w:pPr>
        <w:pStyle w:val="BodyText"/>
      </w:pPr>
      <w:r>
        <w:t xml:space="preserve">· срок беременности от 6 недель;</w:t>
      </w:r>
    </w:p>
    <w:p>
      <w:pPr>
        <w:pStyle w:val="BodyText"/>
      </w:pPr>
      <w:r>
        <w:t xml:space="preserve">· регистрация в медицинской организации произошла в первые 12 недель беременности;</w:t>
      </w:r>
    </w:p>
    <w:p>
      <w:pPr>
        <w:pStyle w:val="BodyText"/>
      </w:pPr>
      <w:r>
        <w:t xml:space="preserve">· ежемесячный доход на человека в семье не превышает регионального прожиточного минимума на душу населения;</w:t>
      </w:r>
    </w:p>
    <w:p>
      <w:pPr>
        <w:pStyle w:val="BodyText"/>
      </w:pPr>
      <w:r>
        <w:t xml:space="preserve">· собственность семьи соответствует установленным критериям;</w:t>
      </w:r>
    </w:p>
    <w:p>
      <w:pPr>
        <w:pStyle w:val="BodyText"/>
      </w:pPr>
      <w:r>
        <w:t xml:space="preserve">· заявитель – гражданин РФ, постоянно проживающий 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http://vao.mos.ru/sotsialnaya_sfera/pensionnoe_obespechenie/novosti-sotsialnogo-fond/detail/11988481.html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ublication.pravo.gov.ru/Document/View/0001202211210043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88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ublication.pravo.gov.ru/Document/View/0001202211210043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88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2025-05-12T10:57:51Z</dcterms:created>
  <dcterms:modified xsi:type="dcterms:W3CDTF">2025-05-12T10:57:51Z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